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A0" w:rsidRDefault="00DC0CA0" w:rsidP="00DC0CA0">
      <w:pPr>
        <w:spacing w:line="259" w:lineRule="auto"/>
        <w:ind w:left="0" w:right="1033" w:firstLine="0"/>
        <w:jc w:val="center"/>
      </w:pPr>
    </w:p>
    <w:p w:rsidR="00DC0CA0" w:rsidRDefault="00DC0CA0" w:rsidP="00DC0CA0">
      <w:pPr>
        <w:tabs>
          <w:tab w:val="center" w:pos="4691"/>
        </w:tabs>
        <w:spacing w:line="259" w:lineRule="auto"/>
        <w:ind w:left="0" w:right="1083" w:firstLine="0"/>
      </w:pPr>
      <w:r>
        <w:rPr>
          <w:b/>
        </w:rPr>
        <w:tab/>
      </w:r>
    </w:p>
    <w:p w:rsidR="00DC0CA0" w:rsidRDefault="00DC0CA0" w:rsidP="00DC0CA0">
      <w:pPr>
        <w:spacing w:line="259" w:lineRule="auto"/>
        <w:ind w:left="0" w:right="1234" w:firstLine="0"/>
        <w:jc w:val="right"/>
      </w:pPr>
      <w:r>
        <w:rPr>
          <w:noProof/>
        </w:rPr>
        <w:drawing>
          <wp:inline distT="0" distB="0" distL="0" distR="0">
            <wp:extent cx="5730240" cy="1019556"/>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8"/>
                    <a:stretch>
                      <a:fillRect/>
                    </a:stretch>
                  </pic:blipFill>
                  <pic:spPr>
                    <a:xfrm>
                      <a:off x="0" y="0"/>
                      <a:ext cx="5730240" cy="1019556"/>
                    </a:xfrm>
                    <a:prstGeom prst="rect">
                      <a:avLst/>
                    </a:prstGeom>
                  </pic:spPr>
                </pic:pic>
              </a:graphicData>
            </a:graphic>
          </wp:inline>
        </w:drawing>
      </w:r>
    </w:p>
    <w:p w:rsidR="00DC0CA0" w:rsidRDefault="00DC0CA0" w:rsidP="00DC0CA0">
      <w:pPr>
        <w:spacing w:line="259" w:lineRule="auto"/>
        <w:ind w:left="0" w:right="1083" w:firstLine="0"/>
        <w:jc w:val="center"/>
      </w:pPr>
    </w:p>
    <w:p w:rsidR="000E56DF" w:rsidRDefault="00C108C2" w:rsidP="000E56DF">
      <w:pPr>
        <w:pStyle w:val="Heading1"/>
        <w:spacing w:after="218"/>
        <w:rPr>
          <w:u w:val="none"/>
        </w:rPr>
      </w:pPr>
      <w:r>
        <w:t>Re-</w:t>
      </w:r>
      <w:r w:rsidR="00DC0CA0">
        <w:t>TENDER NOTICE</w:t>
      </w:r>
    </w:p>
    <w:p w:rsidR="00D24CCE" w:rsidRPr="000E56DF" w:rsidRDefault="000E56DF" w:rsidP="000E56DF">
      <w:pPr>
        <w:pStyle w:val="Heading1"/>
        <w:spacing w:after="218"/>
      </w:pPr>
      <w:r>
        <w:t>(</w:t>
      </w:r>
      <w:r w:rsidR="00DC0CA0">
        <w:t>Notice Inviting E-Bids</w:t>
      </w:r>
      <w:r>
        <w:rPr>
          <w:u w:val="none"/>
        </w:rPr>
        <w:t>)</w:t>
      </w:r>
    </w:p>
    <w:p w:rsidR="00DC0CA0" w:rsidRPr="00F70AB3" w:rsidRDefault="00717E9D" w:rsidP="000E56DF">
      <w:pPr>
        <w:spacing w:after="237" w:line="252" w:lineRule="auto"/>
        <w:ind w:right="623"/>
        <w:rPr>
          <w:sz w:val="24"/>
          <w:szCs w:val="24"/>
        </w:rPr>
      </w:pPr>
      <w:r>
        <w:rPr>
          <w:b/>
          <w:sz w:val="24"/>
          <w:szCs w:val="24"/>
        </w:rPr>
        <w:t>RE-</w:t>
      </w:r>
      <w:r w:rsidR="00422A95" w:rsidRPr="00F70AB3">
        <w:rPr>
          <w:b/>
          <w:sz w:val="24"/>
          <w:szCs w:val="24"/>
        </w:rPr>
        <w:t xml:space="preserve">Tender </w:t>
      </w:r>
      <w:r w:rsidR="00DC0CA0" w:rsidRPr="00F70AB3">
        <w:rPr>
          <w:b/>
          <w:sz w:val="24"/>
          <w:szCs w:val="24"/>
        </w:rPr>
        <w:t xml:space="preserve">for the </w:t>
      </w:r>
      <w:r w:rsidR="00E679FE" w:rsidRPr="00F70AB3">
        <w:rPr>
          <w:b/>
          <w:sz w:val="24"/>
          <w:szCs w:val="24"/>
        </w:rPr>
        <w:t>Procurement, Rate Contract and suppl</w:t>
      </w:r>
      <w:r w:rsidR="00F70AB3" w:rsidRPr="00F70AB3">
        <w:rPr>
          <w:b/>
          <w:sz w:val="24"/>
          <w:szCs w:val="24"/>
        </w:rPr>
        <w:t>y of</w:t>
      </w:r>
      <w:r w:rsidR="00C108C2">
        <w:rPr>
          <w:b/>
          <w:sz w:val="24"/>
          <w:szCs w:val="24"/>
        </w:rPr>
        <w:t xml:space="preserve"> the following</w:t>
      </w:r>
      <w:r w:rsidR="00F70AB3">
        <w:rPr>
          <w:b/>
          <w:sz w:val="24"/>
          <w:szCs w:val="24"/>
        </w:rPr>
        <w:t xml:space="preserve"> Medical Equipment for different Government Hospital of </w:t>
      </w:r>
      <w:r w:rsidR="00DC0CA0" w:rsidRPr="00F70AB3">
        <w:rPr>
          <w:b/>
          <w:sz w:val="24"/>
          <w:szCs w:val="24"/>
        </w:rPr>
        <w:t>Bihar</w:t>
      </w:r>
      <w:r w:rsidR="00F70AB3">
        <w:rPr>
          <w:b/>
          <w:sz w:val="24"/>
          <w:szCs w:val="24"/>
        </w:rPr>
        <w:t>.</w:t>
      </w:r>
    </w:p>
    <w:p w:rsidR="00FE3498" w:rsidRDefault="00DC0CA0" w:rsidP="00DC0CA0">
      <w:pPr>
        <w:spacing w:line="252" w:lineRule="auto"/>
        <w:ind w:left="1829" w:right="623" w:hanging="1844"/>
        <w:jc w:val="left"/>
        <w:rPr>
          <w:b/>
        </w:rPr>
      </w:pPr>
      <w:r>
        <w:rPr>
          <w:b/>
        </w:rPr>
        <w:t>Notice Inviting Te</w:t>
      </w:r>
      <w:r w:rsidR="00E34447">
        <w:rPr>
          <w:b/>
        </w:rPr>
        <w:t>nder Ref No.</w:t>
      </w:r>
      <w:r w:rsidR="005A510D">
        <w:rPr>
          <w:b/>
        </w:rPr>
        <w:t xml:space="preserve">- </w:t>
      </w:r>
      <w:r w:rsidR="00003DE7">
        <w:rPr>
          <w:b/>
          <w:sz w:val="24"/>
          <w:szCs w:val="24"/>
        </w:rPr>
        <w:t>BMSICL/2016-17/ME-</w:t>
      </w:r>
      <w:r w:rsidR="002E0A38">
        <w:rPr>
          <w:b/>
          <w:sz w:val="24"/>
          <w:szCs w:val="24"/>
        </w:rPr>
        <w:t>0</w:t>
      </w:r>
      <w:r w:rsidRPr="005A510D">
        <w:rPr>
          <w:b/>
          <w:sz w:val="24"/>
          <w:szCs w:val="24"/>
        </w:rPr>
        <w:t>5</w:t>
      </w:r>
      <w:r w:rsidR="00FE5E50">
        <w:rPr>
          <w:b/>
          <w:sz w:val="24"/>
          <w:szCs w:val="24"/>
        </w:rPr>
        <w:t>5</w:t>
      </w:r>
      <w:r w:rsidR="00407952">
        <w:rPr>
          <w:b/>
          <w:sz w:val="24"/>
          <w:szCs w:val="24"/>
        </w:rPr>
        <w:t xml:space="preserve">                 </w:t>
      </w:r>
      <w:r w:rsidR="00141B4D">
        <w:rPr>
          <w:b/>
          <w:sz w:val="24"/>
          <w:szCs w:val="24"/>
        </w:rPr>
        <w:t xml:space="preserve"> </w:t>
      </w:r>
      <w:r w:rsidR="00A95044">
        <w:rPr>
          <w:b/>
          <w:sz w:val="24"/>
          <w:szCs w:val="24"/>
        </w:rPr>
        <w:t xml:space="preserve">     </w:t>
      </w:r>
      <w:r w:rsidR="00407952">
        <w:rPr>
          <w:b/>
          <w:sz w:val="24"/>
          <w:szCs w:val="24"/>
        </w:rPr>
        <w:t xml:space="preserve"> </w:t>
      </w:r>
      <w:r w:rsidR="00F37F3E">
        <w:rPr>
          <w:b/>
        </w:rPr>
        <w:t xml:space="preserve">Dated: </w:t>
      </w:r>
      <w:r w:rsidR="00FE5E50">
        <w:rPr>
          <w:b/>
        </w:rPr>
        <w:t xml:space="preserve">      </w:t>
      </w:r>
      <w:r w:rsidR="002C0FF7">
        <w:rPr>
          <w:b/>
        </w:rPr>
        <w:t xml:space="preserve"> March</w:t>
      </w:r>
      <w:r w:rsidR="00E679FE">
        <w:rPr>
          <w:b/>
        </w:rPr>
        <w:t xml:space="preserve"> </w:t>
      </w:r>
      <w:r w:rsidR="00E34447">
        <w:rPr>
          <w:b/>
        </w:rPr>
        <w:t>2017</w:t>
      </w:r>
    </w:p>
    <w:p w:rsidR="00FE3498" w:rsidRDefault="00FE3498" w:rsidP="00DC0CA0">
      <w:pPr>
        <w:spacing w:line="252" w:lineRule="auto"/>
        <w:ind w:left="1829" w:right="623" w:hanging="1844"/>
        <w:jc w:val="left"/>
        <w:rPr>
          <w:b/>
        </w:rPr>
      </w:pPr>
    </w:p>
    <w:p w:rsidR="00DC0CA0" w:rsidRDefault="00DC0CA0" w:rsidP="003B7C7B">
      <w:pPr>
        <w:spacing w:line="252" w:lineRule="auto"/>
        <w:ind w:left="0" w:right="623" w:firstLine="0"/>
        <w:jc w:val="center"/>
      </w:pPr>
      <w:r>
        <w:rPr>
          <w:b/>
        </w:rPr>
        <w:t>(Only through E- Tender on website:-www.eproc.bihar.gov.in</w:t>
      </w:r>
      <w:r>
        <w:t>)</w:t>
      </w:r>
    </w:p>
    <w:p w:rsidR="00141F97" w:rsidRPr="00407952" w:rsidRDefault="00DC0CA0" w:rsidP="00407952">
      <w:pPr>
        <w:spacing w:after="237" w:line="252" w:lineRule="auto"/>
        <w:ind w:right="623"/>
        <w:rPr>
          <w:sz w:val="24"/>
          <w:szCs w:val="24"/>
        </w:rPr>
      </w:pPr>
      <w:r>
        <w:t>The Bihar Medical Services and Infrastructure Corporation Limited, Patna invites e-bids from interested parties for SUPPLY, TESTING, DEMONSTRATION, INSTALL</w:t>
      </w:r>
      <w:r w:rsidR="00FE3498">
        <w:t>ATION &amp;</w:t>
      </w:r>
      <w:r w:rsidR="00EE4721">
        <w:t xml:space="preserve"> </w:t>
      </w:r>
      <w:r w:rsidR="00FE3498">
        <w:t xml:space="preserve">COMMISSIONING of Medical Equipment </w:t>
      </w:r>
      <w:r w:rsidR="002E0A38">
        <w:t>for</w:t>
      </w:r>
      <w:r w:rsidR="00407952" w:rsidRPr="00407952">
        <w:rPr>
          <w:sz w:val="24"/>
          <w:szCs w:val="24"/>
        </w:rPr>
        <w:t xml:space="preserve"> different Government Hospital of Bihar</w:t>
      </w:r>
      <w:r w:rsidR="002E0A38">
        <w:rPr>
          <w:sz w:val="24"/>
          <w:szCs w:val="24"/>
        </w:rPr>
        <w:t>,</w:t>
      </w:r>
      <w:r w:rsidR="00F70AB3">
        <w:t xml:space="preserve"> is </w:t>
      </w:r>
      <w:r>
        <w:t xml:space="preserve">listed below:- </w:t>
      </w:r>
    </w:p>
    <w:tbl>
      <w:tblPr>
        <w:tblStyle w:val="TableGrid"/>
        <w:tblpPr w:leftFromText="180" w:rightFromText="180" w:vertAnchor="text" w:tblpX="108" w:tblpY="1"/>
        <w:tblOverlap w:val="never"/>
        <w:tblW w:w="8928" w:type="dxa"/>
        <w:tblInd w:w="0" w:type="dxa"/>
        <w:tblCellMar>
          <w:top w:w="45" w:type="dxa"/>
          <w:left w:w="108" w:type="dxa"/>
          <w:right w:w="85" w:type="dxa"/>
        </w:tblCellMar>
        <w:tblLook w:val="04A0" w:firstRow="1" w:lastRow="0" w:firstColumn="1" w:lastColumn="0" w:noHBand="0" w:noVBand="1"/>
      </w:tblPr>
      <w:tblGrid>
        <w:gridCol w:w="817"/>
        <w:gridCol w:w="3544"/>
        <w:gridCol w:w="850"/>
        <w:gridCol w:w="3717"/>
      </w:tblGrid>
      <w:tr w:rsidR="00F70AB3" w:rsidTr="00B62512">
        <w:trPr>
          <w:trHeight w:val="371"/>
        </w:trPr>
        <w:tc>
          <w:tcPr>
            <w:tcW w:w="817" w:type="dxa"/>
            <w:tcBorders>
              <w:top w:val="single" w:sz="4" w:space="0" w:color="000000"/>
              <w:left w:val="single" w:sz="4" w:space="0" w:color="000000"/>
              <w:bottom w:val="single" w:sz="4" w:space="0" w:color="000000"/>
              <w:right w:val="single" w:sz="4" w:space="0" w:color="auto"/>
            </w:tcBorders>
          </w:tcPr>
          <w:p w:rsidR="00F70AB3" w:rsidRPr="00115A76" w:rsidRDefault="00F70AB3" w:rsidP="00407952">
            <w:pPr>
              <w:spacing w:line="240" w:lineRule="auto"/>
              <w:ind w:left="0" w:right="0" w:firstLine="0"/>
              <w:jc w:val="left"/>
              <w:rPr>
                <w:rFonts w:eastAsia="Times New Roman"/>
                <w:b/>
              </w:rPr>
            </w:pPr>
            <w:r w:rsidRPr="00115A76">
              <w:rPr>
                <w:rFonts w:eastAsia="Times New Roman"/>
                <w:b/>
              </w:rPr>
              <w:t>SL. no.</w:t>
            </w:r>
          </w:p>
        </w:tc>
        <w:tc>
          <w:tcPr>
            <w:tcW w:w="3544" w:type="dxa"/>
            <w:tcBorders>
              <w:top w:val="single" w:sz="4" w:space="0" w:color="000000"/>
              <w:left w:val="single" w:sz="4" w:space="0" w:color="auto"/>
              <w:bottom w:val="single" w:sz="4" w:space="0" w:color="000000"/>
              <w:right w:val="single" w:sz="4" w:space="0" w:color="auto"/>
            </w:tcBorders>
          </w:tcPr>
          <w:p w:rsidR="00F70AB3" w:rsidRPr="00115A76" w:rsidRDefault="00F70AB3" w:rsidP="00407952">
            <w:pPr>
              <w:spacing w:line="240" w:lineRule="auto"/>
              <w:ind w:left="0" w:right="0"/>
              <w:jc w:val="left"/>
              <w:rPr>
                <w:rFonts w:eastAsia="Times New Roman"/>
                <w:b/>
              </w:rPr>
            </w:pPr>
            <w:r w:rsidRPr="00115A76">
              <w:rPr>
                <w:rFonts w:eastAsia="Times New Roman"/>
                <w:b/>
              </w:rPr>
              <w:t xml:space="preserve"> Name of Equipment</w:t>
            </w:r>
          </w:p>
        </w:tc>
        <w:tc>
          <w:tcPr>
            <w:tcW w:w="850" w:type="dxa"/>
            <w:tcBorders>
              <w:top w:val="single" w:sz="4" w:space="0" w:color="000000"/>
              <w:left w:val="single" w:sz="4" w:space="0" w:color="auto"/>
              <w:bottom w:val="single" w:sz="4" w:space="0" w:color="000000"/>
              <w:right w:val="single" w:sz="4" w:space="0" w:color="auto"/>
            </w:tcBorders>
          </w:tcPr>
          <w:p w:rsidR="00F70AB3" w:rsidRPr="00115A76" w:rsidRDefault="00F70AB3" w:rsidP="00407952">
            <w:pPr>
              <w:spacing w:line="240" w:lineRule="auto"/>
              <w:ind w:left="0" w:right="0" w:firstLine="0"/>
              <w:jc w:val="left"/>
              <w:rPr>
                <w:rFonts w:eastAsia="Times New Roman"/>
                <w:b/>
              </w:rPr>
            </w:pPr>
            <w:r w:rsidRPr="00115A76">
              <w:rPr>
                <w:rFonts w:eastAsia="Times New Roman"/>
                <w:b/>
              </w:rPr>
              <w:t>SL. no</w:t>
            </w:r>
          </w:p>
        </w:tc>
        <w:tc>
          <w:tcPr>
            <w:tcW w:w="3717" w:type="dxa"/>
            <w:tcBorders>
              <w:top w:val="single" w:sz="4" w:space="0" w:color="000000"/>
              <w:left w:val="single" w:sz="4" w:space="0" w:color="auto"/>
              <w:bottom w:val="single" w:sz="4" w:space="0" w:color="000000"/>
              <w:right w:val="single" w:sz="4" w:space="0" w:color="000000"/>
            </w:tcBorders>
          </w:tcPr>
          <w:p w:rsidR="00F70AB3" w:rsidRPr="00115A76" w:rsidRDefault="00F70AB3" w:rsidP="00407952">
            <w:pPr>
              <w:spacing w:line="240" w:lineRule="auto"/>
              <w:ind w:left="0" w:right="0" w:firstLine="0"/>
              <w:jc w:val="left"/>
              <w:rPr>
                <w:rFonts w:eastAsia="Times New Roman"/>
                <w:b/>
              </w:rPr>
            </w:pPr>
            <w:r w:rsidRPr="00115A76">
              <w:rPr>
                <w:rFonts w:eastAsia="Times New Roman"/>
                <w:b/>
              </w:rPr>
              <w:t>Name of Equipment</w:t>
            </w:r>
          </w:p>
        </w:tc>
      </w:tr>
      <w:tr w:rsidR="008770C8" w:rsidTr="00B62512">
        <w:trPr>
          <w:trHeight w:val="348"/>
        </w:trPr>
        <w:tc>
          <w:tcPr>
            <w:tcW w:w="817" w:type="dxa"/>
            <w:tcBorders>
              <w:top w:val="single" w:sz="4" w:space="0" w:color="000000"/>
              <w:left w:val="single" w:sz="4" w:space="0" w:color="000000"/>
              <w:bottom w:val="single" w:sz="4" w:space="0" w:color="000000"/>
              <w:right w:val="single" w:sz="4" w:space="0" w:color="auto"/>
            </w:tcBorders>
          </w:tcPr>
          <w:p w:rsidR="008770C8" w:rsidRDefault="00831103" w:rsidP="008770C8">
            <w:pPr>
              <w:spacing w:line="240" w:lineRule="auto"/>
              <w:ind w:left="0" w:right="0" w:firstLine="0"/>
              <w:jc w:val="left"/>
            </w:pPr>
            <w:r>
              <w:t>1</w:t>
            </w:r>
          </w:p>
        </w:tc>
        <w:tc>
          <w:tcPr>
            <w:tcW w:w="3544" w:type="dxa"/>
            <w:tcBorders>
              <w:top w:val="single" w:sz="4" w:space="0" w:color="000000"/>
              <w:left w:val="single" w:sz="4" w:space="0" w:color="auto"/>
              <w:bottom w:val="single" w:sz="4" w:space="0" w:color="000000"/>
              <w:right w:val="single" w:sz="4" w:space="0" w:color="auto"/>
            </w:tcBorders>
          </w:tcPr>
          <w:p w:rsidR="008770C8" w:rsidRDefault="00AA6E1A" w:rsidP="008770C8">
            <w:pPr>
              <w:spacing w:line="240" w:lineRule="auto"/>
              <w:ind w:left="0" w:right="0" w:firstLine="0"/>
              <w:jc w:val="left"/>
            </w:pPr>
            <w:r>
              <w:t>TMT Machine</w:t>
            </w:r>
          </w:p>
        </w:tc>
        <w:tc>
          <w:tcPr>
            <w:tcW w:w="850" w:type="dxa"/>
            <w:tcBorders>
              <w:top w:val="single" w:sz="4" w:space="0" w:color="000000"/>
              <w:left w:val="single" w:sz="4" w:space="0" w:color="auto"/>
              <w:bottom w:val="single" w:sz="4" w:space="0" w:color="000000"/>
              <w:right w:val="single" w:sz="4" w:space="0" w:color="auto"/>
            </w:tcBorders>
          </w:tcPr>
          <w:p w:rsidR="008770C8" w:rsidRDefault="00831103" w:rsidP="008770C8">
            <w:pPr>
              <w:spacing w:line="240" w:lineRule="auto"/>
              <w:ind w:left="0" w:right="0" w:firstLine="0"/>
              <w:jc w:val="left"/>
            </w:pPr>
            <w:r>
              <w:t>3</w:t>
            </w:r>
          </w:p>
        </w:tc>
        <w:tc>
          <w:tcPr>
            <w:tcW w:w="3717" w:type="dxa"/>
            <w:tcBorders>
              <w:top w:val="single" w:sz="4" w:space="0" w:color="000000"/>
              <w:left w:val="single" w:sz="4" w:space="0" w:color="auto"/>
              <w:bottom w:val="single" w:sz="4" w:space="0" w:color="000000"/>
              <w:right w:val="single" w:sz="4" w:space="0" w:color="000000"/>
            </w:tcBorders>
          </w:tcPr>
          <w:p w:rsidR="008770C8" w:rsidRDefault="00AA6E1A" w:rsidP="008770C8">
            <w:pPr>
              <w:spacing w:after="200" w:line="240" w:lineRule="auto"/>
              <w:ind w:left="0" w:right="0"/>
              <w:jc w:val="left"/>
            </w:pPr>
            <w:r>
              <w:t>High End Echo Machine</w:t>
            </w:r>
          </w:p>
        </w:tc>
      </w:tr>
      <w:tr w:rsidR="008770C8" w:rsidTr="00B62512">
        <w:trPr>
          <w:trHeight w:val="370"/>
        </w:trPr>
        <w:tc>
          <w:tcPr>
            <w:tcW w:w="817" w:type="dxa"/>
            <w:tcBorders>
              <w:top w:val="single" w:sz="4" w:space="0" w:color="000000"/>
              <w:left w:val="single" w:sz="4" w:space="0" w:color="000000"/>
              <w:bottom w:val="single" w:sz="4" w:space="0" w:color="000000"/>
              <w:right w:val="single" w:sz="4" w:space="0" w:color="auto"/>
            </w:tcBorders>
          </w:tcPr>
          <w:p w:rsidR="008770C8" w:rsidRDefault="00831103" w:rsidP="008770C8">
            <w:pPr>
              <w:spacing w:line="240" w:lineRule="auto"/>
              <w:ind w:left="0" w:right="0" w:firstLine="0"/>
              <w:jc w:val="left"/>
            </w:pPr>
            <w:r>
              <w:t>2</w:t>
            </w:r>
          </w:p>
        </w:tc>
        <w:tc>
          <w:tcPr>
            <w:tcW w:w="3544" w:type="dxa"/>
            <w:tcBorders>
              <w:top w:val="single" w:sz="4" w:space="0" w:color="000000"/>
              <w:left w:val="single" w:sz="4" w:space="0" w:color="auto"/>
              <w:bottom w:val="single" w:sz="4" w:space="0" w:color="000000"/>
              <w:right w:val="single" w:sz="4" w:space="0" w:color="auto"/>
            </w:tcBorders>
          </w:tcPr>
          <w:p w:rsidR="008770C8" w:rsidRDefault="00AA6E1A" w:rsidP="008770C8">
            <w:pPr>
              <w:spacing w:line="240" w:lineRule="auto"/>
              <w:ind w:left="0" w:right="0" w:firstLine="0"/>
              <w:jc w:val="left"/>
            </w:pPr>
            <w:r>
              <w:t>Holter with Re-corder</w:t>
            </w:r>
          </w:p>
        </w:tc>
        <w:tc>
          <w:tcPr>
            <w:tcW w:w="850" w:type="dxa"/>
            <w:tcBorders>
              <w:top w:val="single" w:sz="4" w:space="0" w:color="000000"/>
              <w:left w:val="single" w:sz="4" w:space="0" w:color="auto"/>
              <w:bottom w:val="single" w:sz="4" w:space="0" w:color="000000"/>
              <w:right w:val="single" w:sz="4" w:space="0" w:color="auto"/>
            </w:tcBorders>
          </w:tcPr>
          <w:p w:rsidR="008770C8" w:rsidRDefault="00831103" w:rsidP="008770C8">
            <w:pPr>
              <w:tabs>
                <w:tab w:val="left" w:pos="1020"/>
              </w:tabs>
              <w:spacing w:line="240" w:lineRule="auto"/>
              <w:ind w:left="0" w:right="0" w:firstLine="0"/>
              <w:jc w:val="left"/>
            </w:pPr>
            <w:r>
              <w:t>4</w:t>
            </w:r>
          </w:p>
        </w:tc>
        <w:tc>
          <w:tcPr>
            <w:tcW w:w="3717" w:type="dxa"/>
            <w:tcBorders>
              <w:top w:val="single" w:sz="4" w:space="0" w:color="000000"/>
              <w:left w:val="single" w:sz="4" w:space="0" w:color="auto"/>
              <w:bottom w:val="single" w:sz="4" w:space="0" w:color="000000"/>
              <w:right w:val="single" w:sz="4" w:space="0" w:color="000000"/>
            </w:tcBorders>
          </w:tcPr>
          <w:p w:rsidR="008770C8" w:rsidRDefault="00AA6E1A" w:rsidP="008770C8">
            <w:pPr>
              <w:spacing w:line="240" w:lineRule="auto"/>
            </w:pPr>
            <w:r>
              <w:t>Mid End Echo Machine</w:t>
            </w:r>
          </w:p>
        </w:tc>
      </w:tr>
    </w:tbl>
    <w:p w:rsidR="00DC0CA0" w:rsidRDefault="00DC0CA0" w:rsidP="00E679FE">
      <w:pPr>
        <w:ind w:left="0" w:right="1119" w:firstLine="0"/>
      </w:pPr>
      <w:r>
        <w:t>Bidding Documents containing detailed Technical Specifications along with eligibility criteria, selection mechanism, other terms and conditions are available on the website</w:t>
      </w:r>
      <w:hyperlink r:id="rId9">
        <w:r>
          <w:rPr>
            <w:b/>
          </w:rPr>
          <w:t>.</w:t>
        </w:r>
      </w:hyperlink>
    </w:p>
    <w:p w:rsidR="00761768" w:rsidRPr="00AA3D7D" w:rsidRDefault="00B62512" w:rsidP="00B62512">
      <w:pPr>
        <w:spacing w:line="259" w:lineRule="auto"/>
        <w:ind w:left="0" w:right="0" w:firstLine="0"/>
        <w:rPr>
          <w:b/>
          <w:sz w:val="24"/>
          <w:szCs w:val="24"/>
          <w:u w:val="single"/>
        </w:rPr>
      </w:pPr>
      <w:r>
        <w:rPr>
          <w:b/>
        </w:rPr>
        <w:t xml:space="preserve">                                                                    </w:t>
      </w:r>
      <w:r w:rsidR="00DC0CA0" w:rsidRPr="00AA3D7D">
        <w:rPr>
          <w:b/>
          <w:sz w:val="24"/>
          <w:szCs w:val="24"/>
          <w:u w:val="single"/>
        </w:rPr>
        <w:t>Tender Schedule</w:t>
      </w:r>
    </w:p>
    <w:tbl>
      <w:tblPr>
        <w:tblStyle w:val="TableGrid"/>
        <w:tblW w:w="8931" w:type="dxa"/>
        <w:tblInd w:w="108" w:type="dxa"/>
        <w:tblCellMar>
          <w:top w:w="44" w:type="dxa"/>
          <w:left w:w="108" w:type="dxa"/>
          <w:right w:w="80" w:type="dxa"/>
        </w:tblCellMar>
        <w:tblLook w:val="04A0" w:firstRow="1" w:lastRow="0" w:firstColumn="1" w:lastColumn="0" w:noHBand="0" w:noVBand="1"/>
      </w:tblPr>
      <w:tblGrid>
        <w:gridCol w:w="4282"/>
        <w:gridCol w:w="4649"/>
      </w:tblGrid>
      <w:tr w:rsidR="00DC0CA0" w:rsidRPr="00645A40" w:rsidTr="008B49A0">
        <w:trPr>
          <w:trHeight w:val="518"/>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Tender Reference No.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3B7C7B" w:rsidP="00AC201B">
            <w:pPr>
              <w:spacing w:line="259" w:lineRule="auto"/>
              <w:ind w:left="0" w:right="0" w:firstLine="0"/>
              <w:jc w:val="left"/>
            </w:pPr>
            <w:r w:rsidRPr="00AA3D7D">
              <w:rPr>
                <w:b/>
              </w:rPr>
              <w:t>BMSICL/2016-17</w:t>
            </w:r>
            <w:r w:rsidR="00F625C6" w:rsidRPr="00AA3D7D">
              <w:rPr>
                <w:b/>
              </w:rPr>
              <w:t>/ME-0</w:t>
            </w:r>
            <w:r w:rsidR="004A75FF" w:rsidRPr="00AA3D7D">
              <w:rPr>
                <w:b/>
              </w:rPr>
              <w:t>5</w:t>
            </w:r>
            <w:r w:rsidR="007F59A9">
              <w:rPr>
                <w:b/>
              </w:rPr>
              <w:t>5</w:t>
            </w:r>
          </w:p>
        </w:tc>
      </w:tr>
      <w:tr w:rsidR="00DC0CA0" w:rsidRPr="00645A40" w:rsidTr="008B49A0">
        <w:trPr>
          <w:trHeight w:val="628"/>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Date and time for downloading of bid document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C55AA9" w:rsidP="00AC201B">
            <w:pPr>
              <w:spacing w:line="259" w:lineRule="auto"/>
              <w:ind w:left="0" w:right="0" w:firstLine="0"/>
            </w:pPr>
            <w:r>
              <w:rPr>
                <w:b/>
              </w:rPr>
              <w:t>04</w:t>
            </w:r>
            <w:r w:rsidR="00151F5A">
              <w:rPr>
                <w:b/>
                <w:vertAlign w:val="superscript"/>
              </w:rPr>
              <w:t>t</w:t>
            </w:r>
            <w:r>
              <w:rPr>
                <w:b/>
                <w:vertAlign w:val="superscript"/>
              </w:rPr>
              <w:t xml:space="preserve">h </w:t>
            </w:r>
            <w:r w:rsidR="002F6139">
              <w:rPr>
                <w:b/>
              </w:rPr>
              <w:t>April</w:t>
            </w:r>
            <w:r w:rsidR="004E61CC" w:rsidRPr="00AA3D7D">
              <w:rPr>
                <w:b/>
              </w:rPr>
              <w:t xml:space="preserve"> </w:t>
            </w:r>
            <w:r w:rsidR="00F625C6" w:rsidRPr="00AA3D7D">
              <w:rPr>
                <w:b/>
              </w:rPr>
              <w:t xml:space="preserve">2017 from </w:t>
            </w:r>
            <w:r>
              <w:rPr>
                <w:b/>
              </w:rPr>
              <w:t>10:00 Hrs. to 24</w:t>
            </w:r>
            <w:r w:rsidR="00DC0CA0" w:rsidRPr="00AA3D7D">
              <w:rPr>
                <w:b/>
                <w:vertAlign w:val="superscript"/>
              </w:rPr>
              <w:t>th</w:t>
            </w:r>
            <w:r w:rsidR="00581CC9">
              <w:rPr>
                <w:b/>
              </w:rPr>
              <w:t xml:space="preserve"> April</w:t>
            </w:r>
            <w:r w:rsidR="00C150E2" w:rsidRPr="00AA3D7D">
              <w:rPr>
                <w:b/>
              </w:rPr>
              <w:t xml:space="preserve"> </w:t>
            </w:r>
            <w:r w:rsidR="00F625C6" w:rsidRPr="00AA3D7D">
              <w:rPr>
                <w:b/>
              </w:rPr>
              <w:t>2017</w:t>
            </w:r>
            <w:r w:rsidR="00DC0CA0" w:rsidRPr="00AA3D7D">
              <w:rPr>
                <w:b/>
              </w:rPr>
              <w:t xml:space="preserve"> till 15:00 Hrs. </w:t>
            </w:r>
          </w:p>
        </w:tc>
      </w:tr>
      <w:tr w:rsidR="00DC0CA0" w:rsidRPr="00645A40" w:rsidTr="00B62512">
        <w:trPr>
          <w:trHeight w:val="589"/>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Date of Pre- Bid Meeting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C55AA9" w:rsidP="00AC201B">
            <w:pPr>
              <w:spacing w:line="259" w:lineRule="auto"/>
              <w:ind w:left="0" w:right="0" w:firstLine="0"/>
              <w:jc w:val="left"/>
              <w:rPr>
                <w:b/>
              </w:rPr>
            </w:pPr>
            <w:r>
              <w:rPr>
                <w:b/>
              </w:rPr>
              <w:t>11</w:t>
            </w:r>
            <w:r w:rsidR="00FA5C6A">
              <w:rPr>
                <w:b/>
                <w:vertAlign w:val="superscript"/>
              </w:rPr>
              <w:t>th</w:t>
            </w:r>
            <w:r w:rsidR="007F2192">
              <w:rPr>
                <w:b/>
                <w:vertAlign w:val="superscript"/>
              </w:rPr>
              <w:t xml:space="preserve"> </w:t>
            </w:r>
            <w:r w:rsidR="007F2192">
              <w:rPr>
                <w:b/>
              </w:rPr>
              <w:t>April</w:t>
            </w:r>
            <w:r w:rsidR="00C54DF4" w:rsidRPr="00AA3D7D">
              <w:rPr>
                <w:b/>
              </w:rPr>
              <w:t xml:space="preserve"> </w:t>
            </w:r>
            <w:r w:rsidR="00C150E2" w:rsidRPr="00AA3D7D">
              <w:rPr>
                <w:b/>
              </w:rPr>
              <w:t>2017</w:t>
            </w:r>
            <w:r w:rsidR="00DC0CA0" w:rsidRPr="00AA3D7D">
              <w:rPr>
                <w:b/>
              </w:rPr>
              <w:t xml:space="preserve"> at 15:00 Hrs in Conference hall of BMSICL. 5</w:t>
            </w:r>
            <w:r w:rsidR="00DC0CA0" w:rsidRPr="00AA3D7D">
              <w:rPr>
                <w:b/>
                <w:vertAlign w:val="superscript"/>
              </w:rPr>
              <w:t>th</w:t>
            </w:r>
            <w:r w:rsidR="00DC0CA0" w:rsidRPr="00AA3D7D">
              <w:rPr>
                <w:b/>
              </w:rPr>
              <w:t xml:space="preserve"> Floor , Biscomaun Bhawan </w:t>
            </w:r>
          </w:p>
        </w:tc>
      </w:tr>
      <w:tr w:rsidR="00DC0CA0" w:rsidRPr="00645A40" w:rsidTr="008B49A0">
        <w:trPr>
          <w:trHeight w:val="344"/>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Last date and time of submission of online bids</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C55AA9" w:rsidP="00AC201B">
            <w:pPr>
              <w:spacing w:line="259" w:lineRule="auto"/>
              <w:ind w:left="0" w:right="0" w:firstLine="0"/>
              <w:jc w:val="left"/>
            </w:pPr>
            <w:r>
              <w:rPr>
                <w:b/>
              </w:rPr>
              <w:t xml:space="preserve"> 01</w:t>
            </w:r>
            <w:r>
              <w:rPr>
                <w:b/>
                <w:vertAlign w:val="superscript"/>
              </w:rPr>
              <w:t xml:space="preserve">st </w:t>
            </w:r>
            <w:r>
              <w:rPr>
                <w:b/>
              </w:rPr>
              <w:t>May</w:t>
            </w:r>
            <w:r w:rsidR="00337364" w:rsidRPr="00AA3D7D">
              <w:rPr>
                <w:b/>
              </w:rPr>
              <w:t xml:space="preserve"> </w:t>
            </w:r>
            <w:r w:rsidR="00C150E2" w:rsidRPr="00AA3D7D">
              <w:rPr>
                <w:b/>
              </w:rPr>
              <w:t>2017</w:t>
            </w:r>
            <w:r w:rsidR="00231126" w:rsidRPr="00AA3D7D">
              <w:rPr>
                <w:b/>
              </w:rPr>
              <w:t>upto</w:t>
            </w:r>
            <w:r w:rsidR="00DC0CA0" w:rsidRPr="00AA3D7D">
              <w:rPr>
                <w:b/>
              </w:rPr>
              <w:t xml:space="preserve"> 17:00 Hrs. </w:t>
            </w:r>
          </w:p>
        </w:tc>
      </w:tr>
      <w:tr w:rsidR="00DC0CA0" w:rsidRPr="00645A40" w:rsidTr="008B49A0">
        <w:trPr>
          <w:trHeight w:val="499"/>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Last date and time for submission of original documents of EMD and Document Fee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C55AA9" w:rsidP="00AC201B">
            <w:pPr>
              <w:spacing w:line="259" w:lineRule="auto"/>
              <w:ind w:left="0" w:right="0" w:firstLine="0"/>
              <w:jc w:val="left"/>
            </w:pPr>
            <w:r>
              <w:rPr>
                <w:b/>
              </w:rPr>
              <w:t xml:space="preserve"> 03</w:t>
            </w:r>
            <w:r w:rsidR="00F55138">
              <w:rPr>
                <w:b/>
                <w:vertAlign w:val="superscript"/>
              </w:rPr>
              <w:t>rd</w:t>
            </w:r>
            <w:r>
              <w:rPr>
                <w:b/>
              </w:rPr>
              <w:t xml:space="preserve"> May</w:t>
            </w:r>
            <w:r w:rsidR="00790EFA" w:rsidRPr="00AA3D7D">
              <w:rPr>
                <w:b/>
              </w:rPr>
              <w:t xml:space="preserve"> 2017</w:t>
            </w:r>
            <w:r w:rsidR="00F35933" w:rsidRPr="00AA3D7D">
              <w:rPr>
                <w:b/>
              </w:rPr>
              <w:t xml:space="preserve"> until 14</w:t>
            </w:r>
            <w:r w:rsidR="00DC0CA0" w:rsidRPr="00AA3D7D">
              <w:rPr>
                <w:b/>
              </w:rPr>
              <w:t xml:space="preserve">:00 Hrs.  </w:t>
            </w:r>
          </w:p>
        </w:tc>
      </w:tr>
      <w:tr w:rsidR="00DC0CA0" w:rsidRPr="00645A40" w:rsidTr="008B49A0">
        <w:trPr>
          <w:trHeight w:val="602"/>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Date, Time and Place of opening of Technical Bid</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215CDB" w:rsidP="00AC201B">
            <w:pPr>
              <w:spacing w:line="259" w:lineRule="auto"/>
              <w:ind w:left="0" w:right="0" w:firstLine="0"/>
              <w:jc w:val="left"/>
            </w:pPr>
            <w:r>
              <w:rPr>
                <w:b/>
              </w:rPr>
              <w:t xml:space="preserve"> </w:t>
            </w:r>
            <w:r w:rsidR="00C55AA9">
              <w:rPr>
                <w:b/>
              </w:rPr>
              <w:t>03</w:t>
            </w:r>
            <w:r w:rsidR="00D307EF">
              <w:rPr>
                <w:b/>
                <w:vertAlign w:val="superscript"/>
              </w:rPr>
              <w:t>rd</w:t>
            </w:r>
            <w:r w:rsidR="00C55AA9">
              <w:rPr>
                <w:b/>
              </w:rPr>
              <w:t xml:space="preserve"> May</w:t>
            </w:r>
            <w:r w:rsidR="00C55AA9" w:rsidRPr="00AA3D7D">
              <w:rPr>
                <w:b/>
              </w:rPr>
              <w:t xml:space="preserve"> </w:t>
            </w:r>
            <w:r w:rsidR="006C70DC" w:rsidRPr="00AA3D7D">
              <w:rPr>
                <w:b/>
              </w:rPr>
              <w:t>2017</w:t>
            </w:r>
            <w:r w:rsidR="00DC0CA0" w:rsidRPr="00AA3D7D">
              <w:rPr>
                <w:b/>
              </w:rPr>
              <w:t xml:space="preserve">(at 15:00 Hrs.) on the website of </w:t>
            </w:r>
            <w:hyperlink r:id="rId10">
              <w:r w:rsidR="00DC0CA0" w:rsidRPr="00AA3D7D">
                <w:rPr>
                  <w:b/>
                  <w:color w:val="0563C1"/>
                  <w:u w:val="single" w:color="0563C1"/>
                </w:rPr>
                <w:t>www.eproc.bihar.gov.in</w:t>
              </w:r>
            </w:hyperlink>
            <w:hyperlink r:id="rId11"/>
            <w:r w:rsidR="00DC0CA0" w:rsidRPr="00AA3D7D">
              <w:rPr>
                <w:b/>
              </w:rPr>
              <w:t xml:space="preserve">in the office of BMSICL </w:t>
            </w:r>
          </w:p>
        </w:tc>
      </w:tr>
      <w:tr w:rsidR="00DC0CA0" w:rsidRPr="00645A40" w:rsidTr="008B49A0">
        <w:trPr>
          <w:trHeight w:val="518"/>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Date and time of opening of financial Bids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rPr>
                <w:b/>
              </w:rPr>
              <w:t xml:space="preserve">To be announced later on www.eproc.bihar.gov.in </w:t>
            </w:r>
          </w:p>
        </w:tc>
      </w:tr>
      <w:tr w:rsidR="00DC0CA0" w:rsidRPr="00645A40" w:rsidTr="008B49A0">
        <w:trPr>
          <w:trHeight w:val="416"/>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Validity of Tender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rPr>
                <w:b/>
              </w:rPr>
              <w:t xml:space="preserve">180 Days </w:t>
            </w:r>
          </w:p>
        </w:tc>
      </w:tr>
      <w:tr w:rsidR="00DC0CA0" w:rsidRPr="00645A40" w:rsidTr="008B49A0">
        <w:trPr>
          <w:trHeight w:val="789"/>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tabs>
                <w:tab w:val="center" w:pos="2881"/>
              </w:tabs>
              <w:spacing w:line="259" w:lineRule="auto"/>
              <w:ind w:left="0" w:right="0" w:firstLine="0"/>
              <w:jc w:val="left"/>
            </w:pPr>
            <w:r w:rsidRPr="00AA3D7D">
              <w:t xml:space="preserve">Cost of the tender document  </w:t>
            </w:r>
            <w:r w:rsidRPr="00AA3D7D">
              <w:tab/>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rPr>
                <w:b/>
              </w:rPr>
              <w:t>Rs. 10</w:t>
            </w:r>
            <w:r w:rsidR="002B16DC" w:rsidRPr="00AA3D7D">
              <w:rPr>
                <w:b/>
              </w:rPr>
              <w:t>,</w:t>
            </w:r>
            <w:r w:rsidRPr="00AA3D7D">
              <w:rPr>
                <w:b/>
              </w:rPr>
              <w:t xml:space="preserve">000/- (Ten Thousand Rupees only) </w:t>
            </w:r>
            <w:r w:rsidR="00C108C2" w:rsidRPr="00AA3D7D">
              <w:rPr>
                <w:b/>
              </w:rPr>
              <w:t>Non-refundable</w:t>
            </w:r>
            <w:r w:rsidRPr="00AA3D7D">
              <w:rPr>
                <w:b/>
              </w:rPr>
              <w:t xml:space="preserve">. </w:t>
            </w:r>
          </w:p>
        </w:tc>
      </w:tr>
      <w:tr w:rsidR="00DC0CA0" w:rsidRPr="00645A40" w:rsidTr="008B49A0">
        <w:trPr>
          <w:trHeight w:val="660"/>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Bid Processing Fee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rPr>
                <w:b/>
              </w:rPr>
              <w:t xml:space="preserve">Rs 1150/- </w:t>
            </w:r>
          </w:p>
        </w:tc>
      </w:tr>
    </w:tbl>
    <w:p w:rsidR="00777C40" w:rsidRDefault="00777C40" w:rsidP="00777C40">
      <w:pPr>
        <w:spacing w:line="259" w:lineRule="auto"/>
        <w:ind w:left="0" w:right="1080" w:firstLine="0"/>
        <w:rPr>
          <w:b/>
          <w:sz w:val="24"/>
          <w:szCs w:val="24"/>
        </w:rPr>
      </w:pPr>
    </w:p>
    <w:p w:rsidR="00AA3D7D" w:rsidRDefault="00AA3D7D" w:rsidP="00777C40">
      <w:pPr>
        <w:spacing w:line="259" w:lineRule="auto"/>
        <w:ind w:left="0" w:right="1080" w:firstLine="0"/>
        <w:rPr>
          <w:b/>
          <w:sz w:val="24"/>
          <w:szCs w:val="24"/>
        </w:rPr>
      </w:pPr>
    </w:p>
    <w:p w:rsidR="00AA3D7D" w:rsidRDefault="00AA3D7D" w:rsidP="00777C40">
      <w:pPr>
        <w:spacing w:line="259" w:lineRule="auto"/>
        <w:ind w:left="0" w:right="1080" w:firstLine="0"/>
        <w:rPr>
          <w:b/>
          <w:sz w:val="24"/>
          <w:szCs w:val="24"/>
        </w:rPr>
      </w:pPr>
    </w:p>
    <w:p w:rsidR="00AA3D7D" w:rsidRDefault="00AA3D7D" w:rsidP="00777C40">
      <w:pPr>
        <w:spacing w:line="259" w:lineRule="auto"/>
        <w:ind w:left="0" w:right="1080" w:firstLine="0"/>
        <w:rPr>
          <w:b/>
          <w:sz w:val="24"/>
          <w:szCs w:val="24"/>
        </w:rPr>
      </w:pPr>
    </w:p>
    <w:p w:rsidR="00DC0CA0" w:rsidRDefault="00DC0CA0" w:rsidP="00DC0CA0">
      <w:pPr>
        <w:numPr>
          <w:ilvl w:val="0"/>
          <w:numId w:val="1"/>
        </w:numPr>
        <w:ind w:right="1119" w:hanging="360"/>
      </w:pPr>
      <w: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DC0CA0" w:rsidRDefault="00DC0CA0" w:rsidP="00DC0CA0">
      <w:pPr>
        <w:spacing w:after="12" w:line="259" w:lineRule="auto"/>
        <w:ind w:left="0" w:right="0" w:firstLine="0"/>
        <w:jc w:val="left"/>
      </w:pPr>
    </w:p>
    <w:p w:rsidR="00DC0CA0" w:rsidRDefault="00DC0CA0" w:rsidP="00DC0CA0">
      <w:pPr>
        <w:numPr>
          <w:ilvl w:val="0"/>
          <w:numId w:val="1"/>
        </w:numPr>
        <w:ind w:right="1119" w:hanging="360"/>
      </w:pPr>
      <w:r>
        <w:t xml:space="preserve">The cost of tender document is acceptable as Bank Draft issued by any nationalized bank in favour of Managing Director, Bihar Medical Services and Infrastructure Corporation Limited, Patna and payable at Patna and it is non-refundable. </w:t>
      </w:r>
    </w:p>
    <w:p w:rsidR="00DC0CA0" w:rsidRDefault="00DC0CA0" w:rsidP="00DC0CA0">
      <w:pPr>
        <w:spacing w:after="12" w:line="259" w:lineRule="auto"/>
        <w:ind w:left="0" w:right="0" w:firstLine="0"/>
        <w:jc w:val="left"/>
      </w:pPr>
    </w:p>
    <w:p w:rsidR="00DC0CA0" w:rsidRDefault="00DC0CA0" w:rsidP="00DC0CA0">
      <w:pPr>
        <w:numPr>
          <w:ilvl w:val="0"/>
          <w:numId w:val="1"/>
        </w:numPr>
        <w:ind w:right="1119" w:hanging="360"/>
      </w:pPr>
      <w:r>
        <w:t>The required amount of Earnest Money is acceptable in the form of Bank Draft issued by nationalized and schedule bank in favo</w:t>
      </w:r>
      <w:r w:rsidR="000C0186">
        <w:t>u</w:t>
      </w:r>
      <w:r>
        <w:t xml:space="preserve">r of Managing Director, Bihar Medical Services and Infrastructure Corporation Limited, Patna and payable at Patna. The Earnest Money deposited in any other form shall not be acceptable. </w:t>
      </w:r>
    </w:p>
    <w:p w:rsidR="00DC0CA0" w:rsidRDefault="00DC0CA0" w:rsidP="00DC0CA0">
      <w:pPr>
        <w:spacing w:after="12" w:line="259" w:lineRule="auto"/>
        <w:ind w:left="0" w:right="0" w:firstLine="0"/>
        <w:jc w:val="left"/>
      </w:pPr>
    </w:p>
    <w:p w:rsidR="00DC0CA0" w:rsidRDefault="00DC0CA0" w:rsidP="00DC0CA0">
      <w:pPr>
        <w:numPr>
          <w:ilvl w:val="0"/>
          <w:numId w:val="1"/>
        </w:numPr>
        <w:ind w:right="1119" w:hanging="360"/>
      </w:pPr>
      <w:r>
        <w:t xml:space="preserve">The Tender Inviting Authority reserves the right to extend the schedule of tender or to reject the tender </w:t>
      </w:r>
      <w:r w:rsidRPr="0031350D">
        <w:t>without</w:t>
      </w:r>
      <w:r>
        <w:t xml:space="preserve"> assigning any reason. </w:t>
      </w:r>
    </w:p>
    <w:p w:rsidR="00DC0CA0" w:rsidRDefault="00DC0CA0" w:rsidP="00DC0CA0">
      <w:pPr>
        <w:spacing w:after="12" w:line="259" w:lineRule="auto"/>
        <w:ind w:left="0" w:right="0" w:firstLine="0"/>
        <w:jc w:val="left"/>
      </w:pPr>
    </w:p>
    <w:p w:rsidR="00DC0CA0" w:rsidRDefault="00DC0CA0" w:rsidP="00DC0CA0">
      <w:pPr>
        <w:numPr>
          <w:ilvl w:val="0"/>
          <w:numId w:val="1"/>
        </w:numPr>
        <w:ind w:right="1119" w:hanging="360"/>
      </w:pPr>
      <w:r>
        <w:t xml:space="preserve">The fee of bid processing is to be deposited by the tenderer through net banking i.e. RTGS/NEFT/Debit Card. The tenderer must ensure the payment before schedule time otherwise the corporation will not be responsible for any delay. </w:t>
      </w:r>
    </w:p>
    <w:p w:rsidR="00DC0CA0" w:rsidRDefault="00DC0CA0" w:rsidP="00DC0CA0">
      <w:pPr>
        <w:spacing w:after="12" w:line="259" w:lineRule="auto"/>
        <w:ind w:left="0" w:right="0" w:firstLine="0"/>
        <w:jc w:val="left"/>
      </w:pPr>
    </w:p>
    <w:p w:rsidR="00DC0CA0" w:rsidRPr="0031350D" w:rsidRDefault="00DC0CA0" w:rsidP="00E4340D">
      <w:pPr>
        <w:numPr>
          <w:ilvl w:val="0"/>
          <w:numId w:val="1"/>
        </w:numPr>
        <w:ind w:right="1119" w:hanging="360"/>
      </w:pPr>
      <w:r w:rsidRPr="00A946CE">
        <w:t>I</w:t>
      </w:r>
      <w:r w:rsidRPr="0031350D">
        <w:t>t is essential to deposit the original documents of Tender fee, EMD, Technical Bid of quoted item in</w:t>
      </w:r>
      <w:r>
        <w:t xml:space="preserve"> sealed envelope at Bihar Medical Services Infrastructure </w:t>
      </w:r>
      <w:r w:rsidR="00E4340D">
        <w:t xml:space="preserve">Corporation Limited, Patna </w:t>
      </w:r>
      <w:r w:rsidR="00E4340D" w:rsidRPr="00A946CE">
        <w:t xml:space="preserve">by </w:t>
      </w:r>
      <w:r w:rsidR="00C55AA9">
        <w:rPr>
          <w:b/>
        </w:rPr>
        <w:t>03</w:t>
      </w:r>
      <w:r w:rsidR="00B27735">
        <w:rPr>
          <w:b/>
          <w:vertAlign w:val="superscript"/>
        </w:rPr>
        <w:t>rd</w:t>
      </w:r>
      <w:r w:rsidR="00C55AA9">
        <w:rPr>
          <w:b/>
        </w:rPr>
        <w:t xml:space="preserve"> May</w:t>
      </w:r>
      <w:r w:rsidR="00C55AA9" w:rsidRPr="00AA3D7D">
        <w:rPr>
          <w:b/>
        </w:rPr>
        <w:t xml:space="preserve"> 2017 </w:t>
      </w:r>
      <w:r w:rsidR="00053014" w:rsidRPr="00215CDB">
        <w:t>at 14</w:t>
      </w:r>
      <w:r w:rsidRPr="00215CDB">
        <w:t>.00 Hrs.</w:t>
      </w:r>
    </w:p>
    <w:p w:rsidR="00DC0CA0" w:rsidRDefault="00DC0CA0" w:rsidP="00DC0CA0">
      <w:pPr>
        <w:spacing w:line="259" w:lineRule="auto"/>
        <w:ind w:left="0" w:right="0" w:firstLine="0"/>
        <w:jc w:val="left"/>
      </w:pPr>
    </w:p>
    <w:p w:rsidR="00DC0CA0" w:rsidRDefault="00DC0CA0" w:rsidP="00DC0CA0">
      <w:pPr>
        <w:numPr>
          <w:ilvl w:val="0"/>
          <w:numId w:val="1"/>
        </w:numPr>
        <w:ind w:right="1119" w:hanging="360"/>
      </w:pPr>
      <w:r>
        <w:t xml:space="preserve">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 </w:t>
      </w:r>
    </w:p>
    <w:p w:rsidR="00DC0CA0" w:rsidRDefault="00DC0CA0" w:rsidP="00DC0CA0">
      <w:pPr>
        <w:spacing w:after="12" w:line="259" w:lineRule="auto"/>
        <w:ind w:left="0" w:right="0" w:firstLine="0"/>
        <w:jc w:val="left"/>
      </w:pPr>
    </w:p>
    <w:p w:rsidR="00DC0CA0" w:rsidRDefault="00DC0CA0" w:rsidP="00DC0CA0">
      <w:pPr>
        <w:numPr>
          <w:ilvl w:val="0"/>
          <w:numId w:val="1"/>
        </w:numPr>
        <w:ind w:right="1119" w:hanging="360"/>
      </w:pPr>
      <w:r>
        <w:t xml:space="preserve">Any queries and questions regarding the tender should be addressed to MD BMSICL (either through letter or through e-mail:- </w:t>
      </w:r>
      <w:hyperlink r:id="rId12" w:history="1">
        <w:r w:rsidR="00C108C2" w:rsidRPr="00DE4899">
          <w:rPr>
            <w:rStyle w:val="Hyperlink"/>
            <w:u w:color="0563C1"/>
          </w:rPr>
          <w:t>md-bmsicl-bih@nic.in</w:t>
        </w:r>
      </w:hyperlink>
      <w:r w:rsidR="00C108C2">
        <w:rPr>
          <w:color w:val="0563C1"/>
          <w:u w:val="single" w:color="0563C1"/>
        </w:rPr>
        <w:t xml:space="preserve"> </w:t>
      </w:r>
      <w:r>
        <w:rPr>
          <w:color w:val="1F497C"/>
          <w:u w:val="single" w:color="0563C1"/>
        </w:rPr>
        <w:t xml:space="preserve">and/or </w:t>
      </w:r>
      <w:r>
        <w:rPr>
          <w:color w:val="0563C1"/>
          <w:u w:val="single" w:color="0563C1"/>
        </w:rPr>
        <w:t>bmsicl.equipment@gmail.com</w:t>
      </w:r>
      <w:r>
        <w:rPr>
          <w:color w:val="1F497C"/>
          <w:u w:val="single" w:color="0563C1"/>
        </w:rPr>
        <w:t xml:space="preserve"> or</w:t>
      </w:r>
      <w:r>
        <w:rPr>
          <w:color w:val="1F497C"/>
          <w:u w:val="single" w:color="1F497C"/>
        </w:rPr>
        <w:t>contact no. 0612-2219634/35</w:t>
      </w:r>
      <w:r>
        <w:t xml:space="preserve">) up to 7 days before of closing of online bid registration. </w:t>
      </w:r>
    </w:p>
    <w:p w:rsidR="00DC0CA0" w:rsidRDefault="00DC0CA0" w:rsidP="00DC0CA0">
      <w:pPr>
        <w:spacing w:after="12" w:line="259" w:lineRule="auto"/>
        <w:ind w:left="0" w:right="0" w:firstLine="0"/>
        <w:jc w:val="left"/>
      </w:pPr>
    </w:p>
    <w:p w:rsidR="00DC0CA0" w:rsidRDefault="00DC0CA0" w:rsidP="00DC0CA0">
      <w:pPr>
        <w:numPr>
          <w:ilvl w:val="0"/>
          <w:numId w:val="1"/>
        </w:numPr>
        <w:ind w:right="1119" w:hanging="360"/>
      </w:pPr>
      <w:r>
        <w:t xml:space="preserve">All communication, addendum/corrigendum related to this tender will be issued on the website of </w:t>
      </w:r>
      <w:hyperlink r:id="rId13" w:history="1">
        <w:r w:rsidR="003F748D" w:rsidRPr="00E54F1D">
          <w:rPr>
            <w:rStyle w:val="Hyperlink"/>
            <w:u w:color="1F497C"/>
          </w:rPr>
          <w:t>www.eproc.bihar.gov.in</w:t>
        </w:r>
      </w:hyperlink>
      <w:r w:rsidR="00296809">
        <w:rPr>
          <w:rStyle w:val="Hyperlink"/>
          <w:u w:color="1F497C"/>
        </w:rPr>
        <w:t xml:space="preserve"> </w:t>
      </w:r>
      <w:r w:rsidR="003F748D">
        <w:t>&amp;</w:t>
      </w:r>
      <w:r w:rsidR="00296809">
        <w:t xml:space="preserve"> </w:t>
      </w:r>
      <w:r>
        <w:rPr>
          <w:color w:val="0000FF"/>
          <w:u w:val="single" w:color="0000FF"/>
        </w:rPr>
        <w:t>www.bmsicl.gov.in</w:t>
      </w:r>
      <w:r>
        <w:t xml:space="preserve">.  </w:t>
      </w:r>
    </w:p>
    <w:p w:rsidR="00DC0CA0" w:rsidRDefault="00DC0CA0" w:rsidP="00DC0CA0">
      <w:pPr>
        <w:spacing w:line="259" w:lineRule="auto"/>
        <w:ind w:left="0" w:right="0" w:firstLine="0"/>
        <w:jc w:val="left"/>
      </w:pPr>
    </w:p>
    <w:p w:rsidR="00DC0CA0" w:rsidRDefault="00DC0CA0" w:rsidP="00DC0CA0">
      <w:pPr>
        <w:numPr>
          <w:ilvl w:val="0"/>
          <w:numId w:val="1"/>
        </w:numPr>
        <w:ind w:right="1119" w:hanging="360"/>
      </w:pPr>
      <w:r>
        <w:t xml:space="preserve">Managing Director, BMSICL reserves the right to reject any or all the applications without assigning any reason. </w:t>
      </w:r>
    </w:p>
    <w:p w:rsidR="00DC0CA0" w:rsidRDefault="00DC0CA0" w:rsidP="00DC0CA0">
      <w:pPr>
        <w:spacing w:line="259" w:lineRule="auto"/>
        <w:ind w:left="0" w:right="0" w:firstLine="0"/>
        <w:jc w:val="left"/>
      </w:pPr>
    </w:p>
    <w:p w:rsidR="00347254" w:rsidRDefault="00347254" w:rsidP="00347254">
      <w:pPr>
        <w:spacing w:line="259" w:lineRule="auto"/>
        <w:ind w:left="0" w:right="1080" w:firstLine="0"/>
        <w:rPr>
          <w:b/>
          <w:sz w:val="24"/>
          <w:szCs w:val="24"/>
        </w:rPr>
      </w:pPr>
      <w:r w:rsidRPr="00777C40">
        <w:rPr>
          <w:b/>
          <w:sz w:val="24"/>
          <w:szCs w:val="24"/>
        </w:rPr>
        <w:t>Note</w:t>
      </w:r>
      <w:r w:rsidRPr="00777C40">
        <w:rPr>
          <w:sz w:val="24"/>
          <w:szCs w:val="24"/>
        </w:rPr>
        <w:t>- Changes suggested by prospective bidder in Pre-Bid meeting may be incorporated in the tender document at the sole discretion of the tender inviting authority</w:t>
      </w:r>
      <w:r>
        <w:rPr>
          <w:sz w:val="24"/>
          <w:szCs w:val="24"/>
        </w:rPr>
        <w:t xml:space="preserve"> and for which corrigendum will be issued separately</w:t>
      </w:r>
      <w:r w:rsidRPr="00777C40">
        <w:rPr>
          <w:sz w:val="24"/>
          <w:szCs w:val="24"/>
        </w:rPr>
        <w:t xml:space="preserve"> and uploaded on </w:t>
      </w:r>
      <w:r>
        <w:rPr>
          <w:sz w:val="24"/>
          <w:szCs w:val="24"/>
        </w:rPr>
        <w:t xml:space="preserve">the </w:t>
      </w:r>
      <w:r w:rsidRPr="00777C40">
        <w:rPr>
          <w:sz w:val="24"/>
          <w:szCs w:val="24"/>
        </w:rPr>
        <w:t xml:space="preserve">website </w:t>
      </w:r>
      <w:hyperlink r:id="rId14" w:history="1">
        <w:r w:rsidRPr="00E54F1D">
          <w:rPr>
            <w:rStyle w:val="Hyperlink"/>
            <w:u w:color="1F497C"/>
          </w:rPr>
          <w:t>www.eproc.bihar.gov.in</w:t>
        </w:r>
      </w:hyperlink>
      <w:r>
        <w:rPr>
          <w:rStyle w:val="Hyperlink"/>
          <w:u w:color="1F497C"/>
        </w:rPr>
        <w:t xml:space="preserve"> </w:t>
      </w:r>
      <w:r w:rsidR="00296809">
        <w:rPr>
          <w:rStyle w:val="Hyperlink"/>
          <w:u w:color="1F497C"/>
        </w:rPr>
        <w:t xml:space="preserve"> </w:t>
      </w:r>
      <w:r>
        <w:t xml:space="preserve">&amp; </w:t>
      </w:r>
      <w:hyperlink r:id="rId15" w:history="1">
        <w:r w:rsidRPr="00F50772">
          <w:rPr>
            <w:rStyle w:val="Hyperlink"/>
            <w:u w:color="0000FF"/>
          </w:rPr>
          <w:t>www.bmsicl.gov.in</w:t>
        </w:r>
      </w:hyperlink>
      <w:r>
        <w:rPr>
          <w:color w:val="0000FF"/>
          <w:u w:val="single" w:color="0000FF"/>
        </w:rPr>
        <w:t>.</w:t>
      </w:r>
      <w:r>
        <w:rPr>
          <w:b/>
          <w:sz w:val="24"/>
          <w:szCs w:val="24"/>
        </w:rPr>
        <w:tab/>
      </w:r>
    </w:p>
    <w:p w:rsidR="00347254" w:rsidRPr="00FE3F1C" w:rsidRDefault="00347254" w:rsidP="00347254">
      <w:pPr>
        <w:spacing w:line="259" w:lineRule="auto"/>
        <w:ind w:left="0" w:right="1080" w:firstLine="0"/>
        <w:rPr>
          <w:sz w:val="24"/>
          <w:szCs w:val="24"/>
        </w:rPr>
      </w:pPr>
    </w:p>
    <w:p w:rsidR="00DC0CA0" w:rsidRDefault="00DC0CA0" w:rsidP="00DC0CA0">
      <w:pPr>
        <w:spacing w:line="259" w:lineRule="auto"/>
        <w:ind w:left="0" w:right="0" w:firstLine="0"/>
        <w:jc w:val="left"/>
      </w:pPr>
    </w:p>
    <w:p w:rsidR="00DC0CA0" w:rsidRDefault="00347254" w:rsidP="00347254">
      <w:pPr>
        <w:tabs>
          <w:tab w:val="left" w:pos="3465"/>
        </w:tabs>
        <w:spacing w:line="259" w:lineRule="auto"/>
        <w:ind w:left="0" w:right="0" w:firstLine="0"/>
        <w:jc w:val="left"/>
      </w:pPr>
      <w:r>
        <w:tab/>
      </w:r>
      <w:r w:rsidR="00F37F3E">
        <w:t xml:space="preserve">                                             </w:t>
      </w:r>
      <w:r w:rsidR="00AD1699">
        <w:t xml:space="preserve">                            </w:t>
      </w:r>
      <w:r w:rsidR="00FA142A">
        <w:t>S</w:t>
      </w:r>
      <w:bookmarkStart w:id="0" w:name="_GoBack"/>
      <w:bookmarkEnd w:id="0"/>
      <w:r w:rsidR="00FA142A">
        <w:t>d/-</w:t>
      </w:r>
    </w:p>
    <w:p w:rsidR="00DC0CA0" w:rsidRDefault="00F91547" w:rsidP="00DC0CA0">
      <w:pPr>
        <w:spacing w:line="259" w:lineRule="auto"/>
        <w:ind w:right="1179"/>
        <w:jc w:val="right"/>
      </w:pPr>
      <w:r>
        <w:rPr>
          <w:b/>
        </w:rPr>
        <w:t>GM (Procurement</w:t>
      </w:r>
      <w:r w:rsidR="00DC0CA0">
        <w:rPr>
          <w:b/>
        </w:rPr>
        <w:t xml:space="preserve">) </w:t>
      </w:r>
    </w:p>
    <w:p w:rsidR="00DC0CA0" w:rsidRDefault="00FE3F1C" w:rsidP="00E4340D">
      <w:pPr>
        <w:spacing w:line="259" w:lineRule="auto"/>
        <w:ind w:right="1179"/>
        <w:jc w:val="center"/>
      </w:pPr>
      <w:r>
        <w:rPr>
          <w:b/>
        </w:rPr>
        <w:t xml:space="preserve">                                                                                                                 </w:t>
      </w:r>
      <w:r w:rsidR="00627828">
        <w:rPr>
          <w:b/>
        </w:rPr>
        <w:t xml:space="preserve">               </w:t>
      </w:r>
      <w:r>
        <w:rPr>
          <w:b/>
        </w:rPr>
        <w:t xml:space="preserve">    </w:t>
      </w:r>
      <w:r w:rsidR="00DC0CA0">
        <w:rPr>
          <w:b/>
        </w:rPr>
        <w:t>BMSICL, Patna</w:t>
      </w:r>
    </w:p>
    <w:p w:rsidR="00DC0CA0" w:rsidRDefault="00DC0CA0" w:rsidP="00DC0CA0">
      <w:pPr>
        <w:spacing w:line="259" w:lineRule="auto"/>
        <w:ind w:left="0" w:right="2494" w:firstLine="0"/>
        <w:jc w:val="right"/>
      </w:pPr>
      <w:r>
        <w:rPr>
          <w:b/>
        </w:rPr>
        <w:tab/>
      </w:r>
    </w:p>
    <w:p w:rsidR="003D57C4" w:rsidRPr="00AE009D" w:rsidRDefault="003D57C4" w:rsidP="00AE009D">
      <w:pPr>
        <w:spacing w:after="218" w:line="259" w:lineRule="auto"/>
        <w:ind w:left="0" w:right="0" w:firstLine="0"/>
        <w:jc w:val="left"/>
      </w:pPr>
    </w:p>
    <w:p w:rsidR="003D57C4" w:rsidRDefault="003D57C4" w:rsidP="00DC0CA0">
      <w:pPr>
        <w:tabs>
          <w:tab w:val="center" w:pos="4716"/>
        </w:tabs>
        <w:spacing w:line="259" w:lineRule="auto"/>
        <w:ind w:left="0" w:right="1033" w:firstLine="0"/>
        <w:rPr>
          <w:b/>
        </w:rPr>
      </w:pPr>
    </w:p>
    <w:p w:rsidR="004D1298" w:rsidRDefault="004D1298" w:rsidP="00677617">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Pr="00056B50" w:rsidRDefault="002734F1" w:rsidP="002734F1">
      <w:pPr>
        <w:shd w:val="clear" w:color="auto" w:fill="FFFFFF"/>
        <w:spacing w:line="240" w:lineRule="auto"/>
        <w:ind w:left="0" w:right="0" w:firstLine="0"/>
        <w:jc w:val="left"/>
        <w:rPr>
          <w:rFonts w:ascii="Arial" w:eastAsia="Times New Roman" w:hAnsi="Arial" w:cs="Arial"/>
          <w:color w:val="222222"/>
          <w:sz w:val="19"/>
          <w:szCs w:val="19"/>
          <w:lang w:val="en-US" w:eastAsia="en-US"/>
        </w:rPr>
      </w:pPr>
      <w:r w:rsidRPr="00056B50">
        <w:rPr>
          <w:rFonts w:ascii="Arial" w:eastAsia="Times New Roman" w:hAnsi="Arial" w:cs="Arial"/>
          <w:color w:val="222222"/>
          <w:sz w:val="19"/>
          <w:szCs w:val="19"/>
          <w:lang w:val="en-US" w:eastAsia="en-US"/>
        </w:rPr>
        <w:t> </w:t>
      </w:r>
    </w:p>
    <w:p w:rsidR="002734F1" w:rsidRDefault="002734F1" w:rsidP="002734F1">
      <w:pPr>
        <w:shd w:val="clear" w:color="auto" w:fill="FFFFFF"/>
        <w:spacing w:line="231" w:lineRule="atLeast"/>
        <w:ind w:left="720" w:right="0" w:firstLine="0"/>
        <w:jc w:val="left"/>
      </w:pPr>
    </w:p>
    <w:p w:rsidR="00800F49" w:rsidRDefault="00800F49" w:rsidP="00800F49">
      <w:pPr>
        <w:tabs>
          <w:tab w:val="left" w:pos="1418"/>
        </w:tabs>
        <w:spacing w:line="259" w:lineRule="auto"/>
        <w:ind w:left="0" w:right="0" w:firstLine="0"/>
        <w:jc w:val="left"/>
      </w:pPr>
    </w:p>
    <w:p w:rsidR="00800F49" w:rsidRDefault="00800F49" w:rsidP="00800F49">
      <w:pPr>
        <w:tabs>
          <w:tab w:val="left" w:pos="1418"/>
        </w:tabs>
        <w:spacing w:line="259" w:lineRule="auto"/>
        <w:ind w:left="0" w:right="0" w:firstLine="0"/>
        <w:jc w:val="left"/>
      </w:pPr>
    </w:p>
    <w:p w:rsidR="00800F49" w:rsidRDefault="00800F49" w:rsidP="00800F49">
      <w:pPr>
        <w:tabs>
          <w:tab w:val="left" w:pos="1418"/>
        </w:tabs>
        <w:spacing w:line="259" w:lineRule="auto"/>
        <w:ind w:left="0" w:right="0" w:firstLine="0"/>
        <w:jc w:val="left"/>
      </w:pPr>
    </w:p>
    <w:p w:rsidR="000838BA" w:rsidRDefault="000838BA" w:rsidP="002B34DD">
      <w:pPr>
        <w:spacing w:line="259" w:lineRule="auto"/>
        <w:ind w:left="0" w:right="0" w:firstLine="0"/>
        <w:jc w:val="left"/>
      </w:pPr>
    </w:p>
    <w:p w:rsidR="002C33A1" w:rsidRDefault="002C33A1" w:rsidP="002B34DD">
      <w:pPr>
        <w:spacing w:line="259" w:lineRule="auto"/>
        <w:ind w:left="0" w:right="0" w:firstLine="0"/>
        <w:jc w:val="left"/>
      </w:pPr>
    </w:p>
    <w:sectPr w:rsidR="002C33A1" w:rsidSect="00677617">
      <w:pgSz w:w="11906" w:h="16838"/>
      <w:pgMar w:top="41" w:right="1016" w:bottom="817" w:left="1440" w:header="79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B66" w:rsidRDefault="00B97B66" w:rsidP="009000DC">
      <w:pPr>
        <w:spacing w:line="240" w:lineRule="auto"/>
      </w:pPr>
      <w:r>
        <w:separator/>
      </w:r>
    </w:p>
  </w:endnote>
  <w:endnote w:type="continuationSeparator" w:id="0">
    <w:p w:rsidR="00B97B66" w:rsidRDefault="00B97B66" w:rsidP="00900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B66" w:rsidRDefault="00B97B66" w:rsidP="009000DC">
      <w:pPr>
        <w:spacing w:line="240" w:lineRule="auto"/>
      </w:pPr>
      <w:r>
        <w:separator/>
      </w:r>
    </w:p>
  </w:footnote>
  <w:footnote w:type="continuationSeparator" w:id="0">
    <w:p w:rsidR="00B97B66" w:rsidRDefault="00B97B66" w:rsidP="009000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46C25"/>
    <w:multiLevelType w:val="hybridMultilevel"/>
    <w:tmpl w:val="098A5FE4"/>
    <w:lvl w:ilvl="0" w:tplc="A294B602">
      <w:start w:val="1"/>
      <w:numFmt w:val="decimal"/>
      <w:lvlText w:val="%1."/>
      <w:lvlJc w:val="left"/>
      <w:pPr>
        <w:ind w:left="720" w:hanging="360"/>
      </w:pPr>
      <w:rPr>
        <w:rFonts w:hint="default"/>
        <w:b w:val="0"/>
        <w:color w:val="auto"/>
      </w:rPr>
    </w:lvl>
    <w:lvl w:ilvl="1" w:tplc="23D4EAAA">
      <w:start w:val="1"/>
      <w:numFmt w:val="decimal"/>
      <w:lvlText w:val="%2."/>
      <w:lvlJc w:val="left"/>
      <w:pPr>
        <w:ind w:left="1440" w:hanging="360"/>
      </w:pPr>
      <w:rPr>
        <w:rFonts w:hint="default"/>
        <w:color w:val="auto"/>
      </w:rPr>
    </w:lvl>
    <w:lvl w:ilvl="2" w:tplc="F4923F5A">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4414E46"/>
    <w:multiLevelType w:val="hybridMultilevel"/>
    <w:tmpl w:val="4A98307A"/>
    <w:lvl w:ilvl="0" w:tplc="0CB844EE">
      <w:start w:val="1"/>
      <w:numFmt w:val="decimal"/>
      <w:lvlText w:val="%1."/>
      <w:lvlJc w:val="left"/>
      <w:pPr>
        <w:ind w:left="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D4639E">
      <w:start w:val="1"/>
      <w:numFmt w:val="lowerLetter"/>
      <w:lvlText w:val="%2"/>
      <w:lvlJc w:val="left"/>
      <w:pPr>
        <w:ind w:left="10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3420E8">
      <w:start w:val="1"/>
      <w:numFmt w:val="lowerRoman"/>
      <w:lvlText w:val="%3"/>
      <w:lvlJc w:val="left"/>
      <w:pPr>
        <w:ind w:left="17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041246">
      <w:start w:val="1"/>
      <w:numFmt w:val="decimal"/>
      <w:lvlText w:val="%4"/>
      <w:lvlJc w:val="left"/>
      <w:pPr>
        <w:ind w:left="25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E2328C">
      <w:start w:val="1"/>
      <w:numFmt w:val="lowerLetter"/>
      <w:lvlText w:val="%5"/>
      <w:lvlJc w:val="left"/>
      <w:pPr>
        <w:ind w:left="3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44A1BA">
      <w:start w:val="1"/>
      <w:numFmt w:val="lowerRoman"/>
      <w:lvlText w:val="%6"/>
      <w:lvlJc w:val="left"/>
      <w:pPr>
        <w:ind w:left="39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06E280">
      <w:start w:val="1"/>
      <w:numFmt w:val="decimal"/>
      <w:lvlText w:val="%7"/>
      <w:lvlJc w:val="left"/>
      <w:pPr>
        <w:ind w:left="46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EC03EE">
      <w:start w:val="1"/>
      <w:numFmt w:val="lowerLetter"/>
      <w:lvlText w:val="%8"/>
      <w:lvlJc w:val="left"/>
      <w:pPr>
        <w:ind w:left="53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46A972">
      <w:start w:val="1"/>
      <w:numFmt w:val="lowerRoman"/>
      <w:lvlText w:val="%9"/>
      <w:lvlJc w:val="left"/>
      <w:pPr>
        <w:ind w:left="61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663548"/>
    <w:multiLevelType w:val="hybridMultilevel"/>
    <w:tmpl w:val="B33A3D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50FE"/>
    <w:rsid w:val="00003DE7"/>
    <w:rsid w:val="000154FD"/>
    <w:rsid w:val="000250FE"/>
    <w:rsid w:val="000266AD"/>
    <w:rsid w:val="000379B8"/>
    <w:rsid w:val="00053014"/>
    <w:rsid w:val="00053C49"/>
    <w:rsid w:val="00056B50"/>
    <w:rsid w:val="000838BA"/>
    <w:rsid w:val="0008438F"/>
    <w:rsid w:val="000A33F2"/>
    <w:rsid w:val="000B456F"/>
    <w:rsid w:val="000B461E"/>
    <w:rsid w:val="000C0186"/>
    <w:rsid w:val="000C4255"/>
    <w:rsid w:val="000E0EDC"/>
    <w:rsid w:val="000E3BF6"/>
    <w:rsid w:val="000E56DF"/>
    <w:rsid w:val="001020E9"/>
    <w:rsid w:val="00115A76"/>
    <w:rsid w:val="00116267"/>
    <w:rsid w:val="001325D0"/>
    <w:rsid w:val="00132D75"/>
    <w:rsid w:val="001330D6"/>
    <w:rsid w:val="001344F7"/>
    <w:rsid w:val="00136E19"/>
    <w:rsid w:val="00141B4D"/>
    <w:rsid w:val="00141F97"/>
    <w:rsid w:val="00147576"/>
    <w:rsid w:val="001516D7"/>
    <w:rsid w:val="00151F5A"/>
    <w:rsid w:val="00153CF7"/>
    <w:rsid w:val="00154BBE"/>
    <w:rsid w:val="0016188D"/>
    <w:rsid w:val="00163892"/>
    <w:rsid w:val="001739E8"/>
    <w:rsid w:val="00187F0D"/>
    <w:rsid w:val="00194B39"/>
    <w:rsid w:val="001A4B40"/>
    <w:rsid w:val="001B3BB3"/>
    <w:rsid w:val="001E1FC2"/>
    <w:rsid w:val="001E333E"/>
    <w:rsid w:val="00201944"/>
    <w:rsid w:val="00215CDB"/>
    <w:rsid w:val="00225439"/>
    <w:rsid w:val="00225E70"/>
    <w:rsid w:val="00231126"/>
    <w:rsid w:val="00241EBE"/>
    <w:rsid w:val="0025558C"/>
    <w:rsid w:val="002734F1"/>
    <w:rsid w:val="00276765"/>
    <w:rsid w:val="0028269C"/>
    <w:rsid w:val="0028284F"/>
    <w:rsid w:val="0028410B"/>
    <w:rsid w:val="00296809"/>
    <w:rsid w:val="002A1644"/>
    <w:rsid w:val="002A1C14"/>
    <w:rsid w:val="002B16DC"/>
    <w:rsid w:val="002B2671"/>
    <w:rsid w:val="002B34AA"/>
    <w:rsid w:val="002B34DD"/>
    <w:rsid w:val="002C0FF7"/>
    <w:rsid w:val="002C33A1"/>
    <w:rsid w:val="002D0FDA"/>
    <w:rsid w:val="002E0A38"/>
    <w:rsid w:val="002F6139"/>
    <w:rsid w:val="00301686"/>
    <w:rsid w:val="00312104"/>
    <w:rsid w:val="0031350D"/>
    <w:rsid w:val="003143AC"/>
    <w:rsid w:val="00316208"/>
    <w:rsid w:val="00337364"/>
    <w:rsid w:val="00337B1B"/>
    <w:rsid w:val="00347254"/>
    <w:rsid w:val="003472DB"/>
    <w:rsid w:val="00347669"/>
    <w:rsid w:val="00350E4D"/>
    <w:rsid w:val="00351835"/>
    <w:rsid w:val="003530F5"/>
    <w:rsid w:val="00360429"/>
    <w:rsid w:val="00362612"/>
    <w:rsid w:val="00363B21"/>
    <w:rsid w:val="00381C91"/>
    <w:rsid w:val="00386278"/>
    <w:rsid w:val="003934FC"/>
    <w:rsid w:val="003A39F1"/>
    <w:rsid w:val="003A3BC7"/>
    <w:rsid w:val="003B618D"/>
    <w:rsid w:val="003B7C7B"/>
    <w:rsid w:val="003B7E3B"/>
    <w:rsid w:val="003C0149"/>
    <w:rsid w:val="003C18CB"/>
    <w:rsid w:val="003C7F90"/>
    <w:rsid w:val="003D1A45"/>
    <w:rsid w:val="003D2B42"/>
    <w:rsid w:val="003D57C4"/>
    <w:rsid w:val="003D6DE6"/>
    <w:rsid w:val="003D71DF"/>
    <w:rsid w:val="003E06D0"/>
    <w:rsid w:val="003E13C1"/>
    <w:rsid w:val="003F748D"/>
    <w:rsid w:val="00405E4A"/>
    <w:rsid w:val="00407952"/>
    <w:rsid w:val="004122FD"/>
    <w:rsid w:val="00422A95"/>
    <w:rsid w:val="0043339F"/>
    <w:rsid w:val="0043388E"/>
    <w:rsid w:val="00444053"/>
    <w:rsid w:val="00450A6E"/>
    <w:rsid w:val="004541DF"/>
    <w:rsid w:val="004549D8"/>
    <w:rsid w:val="00470895"/>
    <w:rsid w:val="00491FF9"/>
    <w:rsid w:val="004A188C"/>
    <w:rsid w:val="004A75FF"/>
    <w:rsid w:val="004A7B11"/>
    <w:rsid w:val="004B1447"/>
    <w:rsid w:val="004B5015"/>
    <w:rsid w:val="004C2E34"/>
    <w:rsid w:val="004D1298"/>
    <w:rsid w:val="004D42D2"/>
    <w:rsid w:val="004D6F22"/>
    <w:rsid w:val="004E1FBD"/>
    <w:rsid w:val="004E61CC"/>
    <w:rsid w:val="004F0002"/>
    <w:rsid w:val="00503D47"/>
    <w:rsid w:val="005043A8"/>
    <w:rsid w:val="005453EE"/>
    <w:rsid w:val="005725BE"/>
    <w:rsid w:val="00573457"/>
    <w:rsid w:val="00575C1F"/>
    <w:rsid w:val="005763C2"/>
    <w:rsid w:val="005813C0"/>
    <w:rsid w:val="00581CC9"/>
    <w:rsid w:val="00592BA3"/>
    <w:rsid w:val="005A1A0E"/>
    <w:rsid w:val="005A2D7A"/>
    <w:rsid w:val="005A50A2"/>
    <w:rsid w:val="005A510D"/>
    <w:rsid w:val="005B0403"/>
    <w:rsid w:val="005B5C13"/>
    <w:rsid w:val="005C157C"/>
    <w:rsid w:val="005C15C8"/>
    <w:rsid w:val="005C16D4"/>
    <w:rsid w:val="005E1E75"/>
    <w:rsid w:val="005F2CC5"/>
    <w:rsid w:val="006006B0"/>
    <w:rsid w:val="006131E0"/>
    <w:rsid w:val="00613F75"/>
    <w:rsid w:val="00616A51"/>
    <w:rsid w:val="00627828"/>
    <w:rsid w:val="00645A40"/>
    <w:rsid w:val="00657155"/>
    <w:rsid w:val="00665A29"/>
    <w:rsid w:val="00666634"/>
    <w:rsid w:val="00672C30"/>
    <w:rsid w:val="00677617"/>
    <w:rsid w:val="00680184"/>
    <w:rsid w:val="00690B11"/>
    <w:rsid w:val="00692488"/>
    <w:rsid w:val="006A7873"/>
    <w:rsid w:val="006B419A"/>
    <w:rsid w:val="006C0723"/>
    <w:rsid w:val="006C70DC"/>
    <w:rsid w:val="006C76D2"/>
    <w:rsid w:val="006D4AFE"/>
    <w:rsid w:val="006E2285"/>
    <w:rsid w:val="006F4BFB"/>
    <w:rsid w:val="006F7321"/>
    <w:rsid w:val="00701562"/>
    <w:rsid w:val="00711389"/>
    <w:rsid w:val="007150D2"/>
    <w:rsid w:val="00717E9D"/>
    <w:rsid w:val="00721028"/>
    <w:rsid w:val="00732E2C"/>
    <w:rsid w:val="0074115C"/>
    <w:rsid w:val="007509C4"/>
    <w:rsid w:val="00761768"/>
    <w:rsid w:val="00773C77"/>
    <w:rsid w:val="00774B03"/>
    <w:rsid w:val="00777C40"/>
    <w:rsid w:val="007836F7"/>
    <w:rsid w:val="00790EFA"/>
    <w:rsid w:val="007A3119"/>
    <w:rsid w:val="007A446D"/>
    <w:rsid w:val="007A6725"/>
    <w:rsid w:val="007B2A1E"/>
    <w:rsid w:val="007B2C48"/>
    <w:rsid w:val="007C33A2"/>
    <w:rsid w:val="007C350E"/>
    <w:rsid w:val="007C6C92"/>
    <w:rsid w:val="007D670E"/>
    <w:rsid w:val="007E4F43"/>
    <w:rsid w:val="007E7D61"/>
    <w:rsid w:val="007F2192"/>
    <w:rsid w:val="007F59A9"/>
    <w:rsid w:val="00800F49"/>
    <w:rsid w:val="00806E0A"/>
    <w:rsid w:val="0081214F"/>
    <w:rsid w:val="008147F4"/>
    <w:rsid w:val="00815AD2"/>
    <w:rsid w:val="008161EA"/>
    <w:rsid w:val="00830404"/>
    <w:rsid w:val="00831103"/>
    <w:rsid w:val="00843434"/>
    <w:rsid w:val="00843AD8"/>
    <w:rsid w:val="00844DC6"/>
    <w:rsid w:val="00851720"/>
    <w:rsid w:val="008520BB"/>
    <w:rsid w:val="00872089"/>
    <w:rsid w:val="008761AA"/>
    <w:rsid w:val="008770C8"/>
    <w:rsid w:val="0088331B"/>
    <w:rsid w:val="008864BB"/>
    <w:rsid w:val="00892455"/>
    <w:rsid w:val="008942B9"/>
    <w:rsid w:val="008A1F6F"/>
    <w:rsid w:val="008B49A0"/>
    <w:rsid w:val="008C0BE9"/>
    <w:rsid w:val="008D674F"/>
    <w:rsid w:val="008F5E9D"/>
    <w:rsid w:val="009000DC"/>
    <w:rsid w:val="009039F5"/>
    <w:rsid w:val="00910686"/>
    <w:rsid w:val="009169F2"/>
    <w:rsid w:val="00935D3F"/>
    <w:rsid w:val="00951A10"/>
    <w:rsid w:val="00966DB8"/>
    <w:rsid w:val="0097130E"/>
    <w:rsid w:val="00982CBC"/>
    <w:rsid w:val="00995049"/>
    <w:rsid w:val="009A46BC"/>
    <w:rsid w:val="009A6710"/>
    <w:rsid w:val="009B68E2"/>
    <w:rsid w:val="009C1A5C"/>
    <w:rsid w:val="009C24C8"/>
    <w:rsid w:val="009C428E"/>
    <w:rsid w:val="009C53BE"/>
    <w:rsid w:val="009C6152"/>
    <w:rsid w:val="009D4756"/>
    <w:rsid w:val="009E7D58"/>
    <w:rsid w:val="009F5DA0"/>
    <w:rsid w:val="009F661B"/>
    <w:rsid w:val="00A079CE"/>
    <w:rsid w:val="00A2058E"/>
    <w:rsid w:val="00A30461"/>
    <w:rsid w:val="00A31F85"/>
    <w:rsid w:val="00A330AB"/>
    <w:rsid w:val="00A4207F"/>
    <w:rsid w:val="00A5764A"/>
    <w:rsid w:val="00A61269"/>
    <w:rsid w:val="00A750F1"/>
    <w:rsid w:val="00A87C62"/>
    <w:rsid w:val="00A94003"/>
    <w:rsid w:val="00A946CE"/>
    <w:rsid w:val="00A95044"/>
    <w:rsid w:val="00A95903"/>
    <w:rsid w:val="00AA3D7D"/>
    <w:rsid w:val="00AA6DF6"/>
    <w:rsid w:val="00AA6E1A"/>
    <w:rsid w:val="00AA72E9"/>
    <w:rsid w:val="00AD1699"/>
    <w:rsid w:val="00AD6F2B"/>
    <w:rsid w:val="00AE009D"/>
    <w:rsid w:val="00AF317B"/>
    <w:rsid w:val="00AF3D1A"/>
    <w:rsid w:val="00AF49B5"/>
    <w:rsid w:val="00B01A85"/>
    <w:rsid w:val="00B02850"/>
    <w:rsid w:val="00B05E60"/>
    <w:rsid w:val="00B170BA"/>
    <w:rsid w:val="00B2481A"/>
    <w:rsid w:val="00B248D3"/>
    <w:rsid w:val="00B27735"/>
    <w:rsid w:val="00B35DCC"/>
    <w:rsid w:val="00B42F41"/>
    <w:rsid w:val="00B4659D"/>
    <w:rsid w:val="00B50E24"/>
    <w:rsid w:val="00B55CAF"/>
    <w:rsid w:val="00B62512"/>
    <w:rsid w:val="00B65119"/>
    <w:rsid w:val="00B672C4"/>
    <w:rsid w:val="00B70939"/>
    <w:rsid w:val="00B81FE6"/>
    <w:rsid w:val="00B97B66"/>
    <w:rsid w:val="00BB06F4"/>
    <w:rsid w:val="00BD5B4C"/>
    <w:rsid w:val="00BE4513"/>
    <w:rsid w:val="00BF6AE5"/>
    <w:rsid w:val="00C01A16"/>
    <w:rsid w:val="00C03178"/>
    <w:rsid w:val="00C108C2"/>
    <w:rsid w:val="00C150E2"/>
    <w:rsid w:val="00C21E07"/>
    <w:rsid w:val="00C45EFE"/>
    <w:rsid w:val="00C4738B"/>
    <w:rsid w:val="00C51504"/>
    <w:rsid w:val="00C54DF4"/>
    <w:rsid w:val="00C55AA9"/>
    <w:rsid w:val="00C608D5"/>
    <w:rsid w:val="00C63868"/>
    <w:rsid w:val="00C75E04"/>
    <w:rsid w:val="00C8461D"/>
    <w:rsid w:val="00C958BF"/>
    <w:rsid w:val="00CA00F0"/>
    <w:rsid w:val="00CA0375"/>
    <w:rsid w:val="00CA16B3"/>
    <w:rsid w:val="00CB7028"/>
    <w:rsid w:val="00CC07F1"/>
    <w:rsid w:val="00CC2ADC"/>
    <w:rsid w:val="00CC5B22"/>
    <w:rsid w:val="00CD2068"/>
    <w:rsid w:val="00CD4352"/>
    <w:rsid w:val="00CE3F6E"/>
    <w:rsid w:val="00D1084B"/>
    <w:rsid w:val="00D11AD5"/>
    <w:rsid w:val="00D12B9D"/>
    <w:rsid w:val="00D207C4"/>
    <w:rsid w:val="00D21F1A"/>
    <w:rsid w:val="00D24CCE"/>
    <w:rsid w:val="00D260DB"/>
    <w:rsid w:val="00D307EF"/>
    <w:rsid w:val="00D35468"/>
    <w:rsid w:val="00D40B89"/>
    <w:rsid w:val="00D40E92"/>
    <w:rsid w:val="00D47EFF"/>
    <w:rsid w:val="00D52869"/>
    <w:rsid w:val="00D6168F"/>
    <w:rsid w:val="00D62C63"/>
    <w:rsid w:val="00D644F7"/>
    <w:rsid w:val="00D951E7"/>
    <w:rsid w:val="00DA392E"/>
    <w:rsid w:val="00DA3D12"/>
    <w:rsid w:val="00DA4BFD"/>
    <w:rsid w:val="00DB1C69"/>
    <w:rsid w:val="00DC0CA0"/>
    <w:rsid w:val="00DC11DE"/>
    <w:rsid w:val="00DC314D"/>
    <w:rsid w:val="00DC7AF9"/>
    <w:rsid w:val="00DF08CC"/>
    <w:rsid w:val="00E012B7"/>
    <w:rsid w:val="00E23B4C"/>
    <w:rsid w:val="00E30B89"/>
    <w:rsid w:val="00E34447"/>
    <w:rsid w:val="00E4340D"/>
    <w:rsid w:val="00E46897"/>
    <w:rsid w:val="00E54DCE"/>
    <w:rsid w:val="00E55698"/>
    <w:rsid w:val="00E60F1A"/>
    <w:rsid w:val="00E6350E"/>
    <w:rsid w:val="00E643EB"/>
    <w:rsid w:val="00E670AF"/>
    <w:rsid w:val="00E67242"/>
    <w:rsid w:val="00E679FE"/>
    <w:rsid w:val="00E73ABA"/>
    <w:rsid w:val="00E8013B"/>
    <w:rsid w:val="00E8704D"/>
    <w:rsid w:val="00EB22AB"/>
    <w:rsid w:val="00EC146B"/>
    <w:rsid w:val="00ED658E"/>
    <w:rsid w:val="00ED742F"/>
    <w:rsid w:val="00EE246A"/>
    <w:rsid w:val="00EE4721"/>
    <w:rsid w:val="00EE6550"/>
    <w:rsid w:val="00EF3315"/>
    <w:rsid w:val="00F35933"/>
    <w:rsid w:val="00F37F3E"/>
    <w:rsid w:val="00F55138"/>
    <w:rsid w:val="00F575DE"/>
    <w:rsid w:val="00F625C6"/>
    <w:rsid w:val="00F6590A"/>
    <w:rsid w:val="00F67446"/>
    <w:rsid w:val="00F70AB3"/>
    <w:rsid w:val="00F84A12"/>
    <w:rsid w:val="00F87BA6"/>
    <w:rsid w:val="00F90DA6"/>
    <w:rsid w:val="00F91547"/>
    <w:rsid w:val="00FA142A"/>
    <w:rsid w:val="00FA5C6A"/>
    <w:rsid w:val="00FB0F48"/>
    <w:rsid w:val="00FB1FE3"/>
    <w:rsid w:val="00FB24D4"/>
    <w:rsid w:val="00FB672B"/>
    <w:rsid w:val="00FC303B"/>
    <w:rsid w:val="00FD3337"/>
    <w:rsid w:val="00FD7951"/>
    <w:rsid w:val="00FE3498"/>
    <w:rsid w:val="00FE3F1C"/>
    <w:rsid w:val="00FE5E50"/>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F1E87-7297-44D3-A0AA-8EADA061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A0E"/>
    <w:pPr>
      <w:spacing w:after="0" w:line="248" w:lineRule="auto"/>
      <w:ind w:left="10" w:right="462"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5A1A0E"/>
    <w:pPr>
      <w:keepNext/>
      <w:keepLines/>
      <w:spacing w:after="0"/>
      <w:ind w:left="10" w:right="1130" w:hanging="10"/>
      <w:jc w:val="center"/>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1A0E"/>
    <w:rPr>
      <w:rFonts w:ascii="Calibri" w:eastAsia="Calibri" w:hAnsi="Calibri" w:cs="Calibri"/>
      <w:b/>
      <w:color w:val="000000"/>
      <w:sz w:val="22"/>
      <w:u w:val="single" w:color="000000"/>
    </w:rPr>
  </w:style>
  <w:style w:type="table" w:customStyle="1" w:styleId="TableGrid">
    <w:name w:val="TableGrid"/>
    <w:rsid w:val="005A1A0E"/>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24C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CCE"/>
    <w:rPr>
      <w:rFonts w:ascii="Segoe UI" w:eastAsia="Calibri" w:hAnsi="Segoe UI" w:cs="Segoe UI"/>
      <w:color w:val="000000"/>
      <w:sz w:val="18"/>
      <w:szCs w:val="18"/>
    </w:rPr>
  </w:style>
  <w:style w:type="paragraph" w:styleId="Header">
    <w:name w:val="header"/>
    <w:basedOn w:val="Normal"/>
    <w:link w:val="HeaderChar"/>
    <w:uiPriority w:val="99"/>
    <w:unhideWhenUsed/>
    <w:rsid w:val="009000DC"/>
    <w:pPr>
      <w:tabs>
        <w:tab w:val="center" w:pos="4513"/>
        <w:tab w:val="right" w:pos="9026"/>
      </w:tabs>
      <w:spacing w:line="240" w:lineRule="auto"/>
    </w:pPr>
  </w:style>
  <w:style w:type="character" w:customStyle="1" w:styleId="HeaderChar">
    <w:name w:val="Header Char"/>
    <w:basedOn w:val="DefaultParagraphFont"/>
    <w:link w:val="Header"/>
    <w:uiPriority w:val="99"/>
    <w:rsid w:val="009000DC"/>
    <w:rPr>
      <w:rFonts w:ascii="Calibri" w:eastAsia="Calibri" w:hAnsi="Calibri" w:cs="Calibri"/>
      <w:color w:val="000000"/>
    </w:rPr>
  </w:style>
  <w:style w:type="paragraph" w:styleId="Footer">
    <w:name w:val="footer"/>
    <w:basedOn w:val="Normal"/>
    <w:link w:val="FooterChar"/>
    <w:uiPriority w:val="99"/>
    <w:unhideWhenUsed/>
    <w:rsid w:val="009000DC"/>
    <w:pPr>
      <w:tabs>
        <w:tab w:val="center" w:pos="4513"/>
        <w:tab w:val="right" w:pos="9026"/>
      </w:tabs>
      <w:spacing w:line="240" w:lineRule="auto"/>
    </w:pPr>
  </w:style>
  <w:style w:type="character" w:customStyle="1" w:styleId="FooterChar">
    <w:name w:val="Footer Char"/>
    <w:basedOn w:val="DefaultParagraphFont"/>
    <w:link w:val="Footer"/>
    <w:uiPriority w:val="99"/>
    <w:rsid w:val="009000DC"/>
    <w:rPr>
      <w:rFonts w:ascii="Calibri" w:eastAsia="Calibri" w:hAnsi="Calibri" w:cs="Calibri"/>
      <w:color w:val="000000"/>
    </w:rPr>
  </w:style>
  <w:style w:type="paragraph" w:styleId="ListParagraph">
    <w:name w:val="List Paragraph"/>
    <w:basedOn w:val="Normal"/>
    <w:uiPriority w:val="99"/>
    <w:qFormat/>
    <w:rsid w:val="00AA6DF6"/>
    <w:pPr>
      <w:ind w:left="720"/>
      <w:contextualSpacing/>
    </w:pPr>
  </w:style>
  <w:style w:type="character" w:styleId="Hyperlink">
    <w:name w:val="Hyperlink"/>
    <w:basedOn w:val="DefaultParagraphFont"/>
    <w:uiPriority w:val="99"/>
    <w:unhideWhenUsed/>
    <w:rsid w:val="003F748D"/>
    <w:rPr>
      <w:color w:val="0563C1" w:themeColor="hyperlink"/>
      <w:u w:val="single"/>
    </w:rPr>
  </w:style>
  <w:style w:type="paragraph" w:customStyle="1" w:styleId="m-1070489348881510681msolistparagraph">
    <w:name w:val="m_-1070489348881510681msolistparagraph"/>
    <w:basedOn w:val="Normal"/>
    <w:rsid w:val="00056B5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character" w:customStyle="1" w:styleId="apple-converted-space">
    <w:name w:val="apple-converted-space"/>
    <w:basedOn w:val="DefaultParagraphFont"/>
    <w:rsid w:val="00056B50"/>
  </w:style>
  <w:style w:type="table" w:styleId="TableGrid0">
    <w:name w:val="Table Grid"/>
    <w:basedOn w:val="TableNormal"/>
    <w:uiPriority w:val="39"/>
    <w:rsid w:val="0067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99391">
      <w:bodyDiv w:val="1"/>
      <w:marLeft w:val="0"/>
      <w:marRight w:val="0"/>
      <w:marTop w:val="0"/>
      <w:marBottom w:val="0"/>
      <w:divBdr>
        <w:top w:val="none" w:sz="0" w:space="0" w:color="auto"/>
        <w:left w:val="none" w:sz="0" w:space="0" w:color="auto"/>
        <w:bottom w:val="none" w:sz="0" w:space="0" w:color="auto"/>
        <w:right w:val="none" w:sz="0" w:space="0" w:color="auto"/>
      </w:divBdr>
    </w:div>
    <w:div w:id="328169692">
      <w:bodyDiv w:val="1"/>
      <w:marLeft w:val="0"/>
      <w:marRight w:val="0"/>
      <w:marTop w:val="0"/>
      <w:marBottom w:val="0"/>
      <w:divBdr>
        <w:top w:val="none" w:sz="0" w:space="0" w:color="auto"/>
        <w:left w:val="none" w:sz="0" w:space="0" w:color="auto"/>
        <w:bottom w:val="none" w:sz="0" w:space="0" w:color="auto"/>
        <w:right w:val="none" w:sz="0" w:space="0" w:color="auto"/>
      </w:divBdr>
    </w:div>
    <w:div w:id="730931862">
      <w:bodyDiv w:val="1"/>
      <w:marLeft w:val="0"/>
      <w:marRight w:val="0"/>
      <w:marTop w:val="0"/>
      <w:marBottom w:val="0"/>
      <w:divBdr>
        <w:top w:val="none" w:sz="0" w:space="0" w:color="auto"/>
        <w:left w:val="none" w:sz="0" w:space="0" w:color="auto"/>
        <w:bottom w:val="none" w:sz="0" w:space="0" w:color="auto"/>
        <w:right w:val="none" w:sz="0" w:space="0" w:color="auto"/>
      </w:divBdr>
    </w:div>
    <w:div w:id="1197698826">
      <w:bodyDiv w:val="1"/>
      <w:marLeft w:val="0"/>
      <w:marRight w:val="0"/>
      <w:marTop w:val="0"/>
      <w:marBottom w:val="0"/>
      <w:divBdr>
        <w:top w:val="none" w:sz="0" w:space="0" w:color="auto"/>
        <w:left w:val="none" w:sz="0" w:space="0" w:color="auto"/>
        <w:bottom w:val="none" w:sz="0" w:space="0" w:color="auto"/>
        <w:right w:val="none" w:sz="0" w:space="0" w:color="auto"/>
      </w:divBdr>
    </w:div>
    <w:div w:id="157512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roc.bihar.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bmsicl-bih@nic.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5" Type="http://schemas.openxmlformats.org/officeDocument/2006/relationships/webSettings" Target="webSettings.xml"/><Relationship Id="rId15" Type="http://schemas.openxmlformats.org/officeDocument/2006/relationships/hyperlink" Target="http://www.bmsicl.gov.in" TargetMode="External"/><Relationship Id="rId10" Type="http://schemas.openxmlformats.org/officeDocument/2006/relationships/hyperlink" Target="http://www.eproc.bihar.gov.in/" TargetMode="External"/><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hyperlink" Target="http://www.eproc.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488E-38E8-4888-88A1-3DFAE578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340</cp:revision>
  <cp:lastPrinted>2017-03-29T12:13:00Z</cp:lastPrinted>
  <dcterms:created xsi:type="dcterms:W3CDTF">2017-01-16T12:20:00Z</dcterms:created>
  <dcterms:modified xsi:type="dcterms:W3CDTF">2017-04-03T06:32:00Z</dcterms:modified>
</cp:coreProperties>
</file>